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2" w:rsidRPr="002809D2" w:rsidRDefault="002809D2" w:rsidP="002809D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09D2">
        <w:rPr>
          <w:rFonts w:ascii="Times New Roman" w:eastAsia="Times New Roman" w:hAnsi="Times New Roman" w:cs="Times New Roman"/>
          <w:b/>
          <w:bCs/>
          <w:sz w:val="36"/>
          <w:szCs w:val="36"/>
        </w:rPr>
        <w:t>Приказ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2809D2" w:rsidRPr="002809D2" w:rsidRDefault="002809D2" w:rsidP="0028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27 января 2014 </w:t>
      </w:r>
    </w:p>
    <w:p w:rsidR="002809D2" w:rsidRPr="002809D2" w:rsidRDefault="002809D2" w:rsidP="002809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2809D2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54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4038) приказываю:</w:t>
      </w:r>
    </w:p>
    <w:p w:rsidR="002809D2" w:rsidRPr="002809D2" w:rsidRDefault="002809D2" w:rsidP="002809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2809D2" w:rsidRPr="002809D2" w:rsidTr="002809D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 Скворцова </w:t>
            </w:r>
          </w:p>
        </w:tc>
      </w:tr>
    </w:tbl>
    <w:p w:rsidR="002809D2" w:rsidRPr="002809D2" w:rsidRDefault="002809D2" w:rsidP="002809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17 января 2014 г.</w:t>
      </w:r>
    </w:p>
    <w:p w:rsidR="002809D2" w:rsidRPr="002809D2" w:rsidRDefault="002809D2" w:rsidP="002809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Регистрационный № 31045</w:t>
      </w:r>
    </w:p>
    <w:p w:rsidR="002809D2" w:rsidRPr="002809D2" w:rsidRDefault="002809D2" w:rsidP="002809D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2809D2" w:rsidRPr="002809D2" w:rsidRDefault="002809D2" w:rsidP="002809D2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организации)*.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помощи, в том числе доврачебной, врачебной и специализированной;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специализированной медицинской помощи, в том числе высокотехнологичной;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скорой медицинской помощи, в том числе скорой специализированной;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паллиативной медицинской помощи в медицинских организациях.</w:t>
      </w:r>
    </w:p>
    <w:p w:rsidR="002809D2" w:rsidRPr="002809D2" w:rsidRDefault="002809D2" w:rsidP="00A632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обучающимся).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7. В структуре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медицинский блок, который размещается в помещениях образовательной организации.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8. Медицинский блок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состоит из кабинета врача-педиатра (фельдшера) и процедурного кабинета.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10. В случае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(приложение № 3 к настоящему Порядку).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12. Медицинская организация обеспечивает отделение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лекарственными препаратами для медицинского применения.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16. В образовательных организациях могут быть предусмотрены должности медицинских работников.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 г. № 323-ФЗ "Об основах охраны здоровья граждан в Российской Федерации" (далее - Федеральный закон № 323-ФЗ).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При организации медицинских осмотров (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скринингов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 1 части 9 статьи 20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21. Отделение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свою деятельность в соответствии с приложениями № 1-6 к настоящему Порядку.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* статья 2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2326)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Порядку оказания медицинской помощи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несовершеннолетним, в том числе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период обучения и воспитания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образовательных организациях,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утвержденному приказом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</w: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 об отделении организации медицинской помощи несовершеннолетним в образовательных организациях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отделения организации медицинской помощи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несовершеннолетним в образовательных организациях (далее - отделение медицинской помощи обучающимся).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России от 26.12.2011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1644н (зарегистрирован Министерством юстиции Российской Федерации 18 апреля 2012 г., регистрационный №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 г. № 541н "Об утверждении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 медицинских работников отделения медицинской помощи обучающимся предусмотрены приложением № 2 к Порядку оказания медицинской помощи, утвержденному настоящим приказом.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В структуре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8. В структуре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предусматривать: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кабинет заведующего отделением;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 отделения;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кабинет врачей по гигиене детей и подростков.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 приложением № 3 к Порядку оказания медицинской помощи, утвержденному настоящим приказом.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11. Оснащение иных кабинетов и подразделений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требованиями порядков оказания медицинской помощи по профилю.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12. Отделение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осуществляет: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работы по иммунопрофилактике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ежегодных </w:t>
      </w:r>
      <w:proofErr w:type="spellStart"/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скрининг-обследований</w:t>
      </w:r>
      <w:proofErr w:type="spellEnd"/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, периодических медицинских осмотров обучающихся;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ств зд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участие в оздоровлении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в период отдыха и в оценке эффективности его проведения;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поствакцинальном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осложнении;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13. Отделение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 № 2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Порядку оказания медицинской помощи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несовершеннолетним, в том числе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период обучения и воспитания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образовательных организациях,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утвержденному приказом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369"/>
        <w:gridCol w:w="6613"/>
      </w:tblGrid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штатных единиц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- врач-педиатр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должностей врачей-педиатров (фельдшеров)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(фельдшер)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180-200 несовершеннолетних в детских яслях (ясельных группах детских яслей-садов) дошкольных образовательных организаций; 400 несовершеннолетних в детских садах (соответствующих группах в детских яслях-садах) дошкольных образовательных организаций; 1 000 несовершеннолетних общеобразовательных организаций или профессиональных образовательных организаций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гигиене детей и подростков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2 500 обучающихся во всех типах 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соответственно должностям заведующих отделениями, предусмотренным пунктом 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(фельдшер)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100 воспитанников в дошкольных образовательных организациях; 100-500 обучающихся в общеобразовательных организациях или профессиональных 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штатных единиц медицинских сестер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Врач-психиатр детский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100 несовершеннолетних с поражением центральной нервной системы и умственной отсталостью в детских яслях (ясельных группах детских яслей-садов); 200 несовершеннолетних с поражением центральной нервной системы и умственной отсталостью в дошкольных образовательных организациях; 300 несовершеннолетних с поражением центральной нервной системы и умственной отсталостью в общеобразовательных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100 несовершеннолетних с нарушением слуха в детских яслях (ясельных группах детских яслей-садов); 200 несовершеннолетних с нарушением слуха в дошкольных образовательных организациях; 300 несовершеннолетних с нарушением слуха в общеобразовательных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200 несовершеннолетних с хроническими болезнями глаза, его придаточного аппарата и орбиты в дошкольных образовательных организациях; 300 несовершеннолетних с хроническими болезнями глаза, его придаточного аппарата и орбиты в общеобразовательных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Врач-травматолог-ортопед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Врач-фтизиатр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 несовершеннолетних в санаторных яслях, яслях-садах и детских садах, а также лесных школах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400 несовершеннолетних с поражением центральной нервной системы и другими нарушениями опорно-двигательного аппарата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200 несовершеннолетних с поражением центральной нервной системы и другими нарушениями опорно-двигательного аппарата в ясельных группах; 300 несовершеннолетних с поражением центральной нервной </w:t>
            </w: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и другими нарушениями опорно-двигательного аппарата в дошкольных образовательных организациях; 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на: 25 несовершеннолетних с хроническими болезнями глаза в дошкольных образовательных организациях; 150 несовершеннолетних с хроническими болезнями глаза в общеобразовательных организациях; на каждую должность врача ортопеда-травматолога, предусмотренную в пункте 8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</w:tbl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"Об утверждении перечней организаций и территорий, подлежащих обслуживанию ФМБА России" (Собрание законодательства Российской Федерации, 2006, № 35, ст. 3774; № 49, ст. 5267; 2008, № 11, ст. 1060; 2009, № 14, ст. 1727; 2010, № 3, ст. 336;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18, ст. 2271; 2011, № 16, ст. 2303; 2011, № 21, ст. 3004; 2011, № 47, ст. 6699; 2011, № 51, ст. 7526; 2012, №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  <w:proofErr w:type="gramEnd"/>
    </w:p>
    <w:p w:rsid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 № 3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Порядку оказания медицинской помощи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несовершеннолетним, в том числе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период обучения и воспитания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образовательных организациях,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утвержденному приказом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A632B8" w:rsidRDefault="00A632B8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2B8" w:rsidRPr="002809D2" w:rsidRDefault="00A632B8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Стандарт </w:t>
      </w:r>
      <w:proofErr w:type="gramStart"/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оснащения медицинского блока отделения организации медицинской помощи</w:t>
      </w:r>
      <w:proofErr w:type="gramEnd"/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несовершеннолетним в образовательных </w:t>
      </w:r>
      <w:proofErr w:type="gramStart"/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организациях</w:t>
      </w:r>
      <w:proofErr w:type="gramEnd"/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6087"/>
        <w:gridCol w:w="2868"/>
      </w:tblGrid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Количество, штук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или антропометр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с возрастными манжетами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кистевой 2-х видов (для детей разных возрастных групп)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Оториноскоп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набором воронок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Шпатель металлический или одноразовый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)**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Аппаратно-программный комплекс для </w:t>
            </w:r>
            <w:proofErr w:type="spellStart"/>
            <w:proofErr w:type="gram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скрининг-оценки</w:t>
            </w:r>
            <w:proofErr w:type="spellEnd"/>
            <w:proofErr w:type="gram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психофизиологического и соматического здоровья, функциональных и адаптивных резервов организма**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рассчитывается с учетом площади помещения и типа облучателя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одноразовый с иглами (комплект 100 шт.)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 мл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 мл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5 мл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10 мл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Лоток медицинский почкообразный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Рота с таблицей 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Сивцева-Орловой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медицинские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воздуховодов для искусственного дыхания "рот в рот"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(мешок 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Грелка медицинская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Пузырь для льда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Жгут кровоостанавливающий резиновый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Травматологическая укладка, включающая: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шины пневматические (детские и взрослые)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вакуумный матрас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косынка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фиксатор ключицы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воротник Шанца (2 размера)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стерильный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стерильные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охлаждающе-согревающий пакет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лейкопластырь 2 см - 1 шт., 5 см - 1 шт.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Зонды желудочные разных размеров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Перевязочный материал: бинты, стерильные бинты, стерильные салфетки, стерильная вата, лейкопластырь, антисептики для обработки ран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транспортировки медицинских иммунобиологических препаратов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 этиловый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мл на инъекцию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оказания неотложной медицинской помощи***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Дезинфицирующие средства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Ведро с педальной крышкой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дезинфицирующих средств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- 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медицинская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медицинский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манипуляционный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 большой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Бикс малый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Пинцет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для хранения медикаментов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 медицинский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Шапочки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(1 м </w:t>
            </w:r>
            <w:proofErr w:type="spellStart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м)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809D2" w:rsidRPr="002809D2" w:rsidTr="002809D2">
        <w:trPr>
          <w:tblCellSpacing w:w="15" w:type="dxa"/>
        </w:trPr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0" w:type="auto"/>
            <w:hideMark/>
          </w:tcPr>
          <w:p w:rsidR="002809D2" w:rsidRPr="002809D2" w:rsidRDefault="002809D2" w:rsidP="0028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учебных классов </w:t>
            </w:r>
          </w:p>
        </w:tc>
      </w:tr>
    </w:tbl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** Рекомендуемый.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Посиндромная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 № 4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Порядку оказания медицинской помощи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несовершеннолетним, в том числе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период обучения и воспитания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образовательных организациях,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утвержденному приказом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врача-педиатра отделения медицинской помощи обучающимся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России от 26.12.2011 № 1644н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зарегистрирован Министерством юстиции Российской Федерации 18 апреля 2012 г., регистрационный № 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25 августа 2010 г., регистрационный № 18247).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4. Врач-педиатр (фельдшер)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осуществляет: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, нуждающихся в оказании скорой медицинской помощи;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проведение совместно с врачом по гигиене детей 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организацию и проведение ежегодных </w:t>
      </w:r>
      <w:proofErr w:type="spellStart"/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скрининг-обследований</w:t>
      </w:r>
      <w:proofErr w:type="spellEnd"/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, периодических медицинских осмотров обучающихся;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ств зд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дивиантных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форм поведения;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девиантных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>, уход в бродяжничество, вовлечение в преступную деятельность и т.д.);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"здоровья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оздоровлении обучающихся в период их отдыха и в оценке эффективности его проведения;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работы медицинских работников со средним медицинским образованием, в том числе по иммунопрофилактике, по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гигиенических 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организации процесса обучения и процесса воспитания, физического воспитания, питания и др.;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поствакцинальном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осложнении;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 № 5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Порядку оказания медицинской помощи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несовершеннолетним, в том числе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период обучения и воспитания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образовательных организациях,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утвержденному приказом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Минюстом России 9 июля 2009 г., регистрационный № 14292) с изменениями, внесенными приказом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России от 26.12.2011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№ 1644н (зарегистрирован Минюстом России 18 апреля 2012 г., регистрационный № 23879), по специальности "гигиена детей и подростков".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3. Врач по гигиене детей и подростков осуществляет: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гигиеническую оценку используемых архитектурно-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оценку производственного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санитарно-эпидемиологического благополучия образовательной организации;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внедрение новых профилактических и гигиенических диагностических технологий;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среды;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дивиантных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форм поведения;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поствакцинальном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осложнении;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санитарно-гигиенической просветительной работы среди несовершеннолетних, их родителей (законных представителей) и педагогов по вопросам 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профилактики заболеваний несовершеннолетних и формированию здорового образа жизни;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Приложение № 6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к Порядку оказания медицинской помощи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несовершеннолетним, в том числе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период обучения и воспитания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образовательных организациях,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утвержденному приказом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Министерства здравоохранения РФ</w:t>
      </w:r>
      <w:r w:rsidRPr="002809D2">
        <w:rPr>
          <w:rFonts w:ascii="Times New Roman" w:eastAsia="Times New Roman" w:hAnsi="Times New Roman" w:cs="Times New Roman"/>
          <w:sz w:val="24"/>
          <w:szCs w:val="24"/>
        </w:rPr>
        <w:br/>
        <w:t>от 5 ноября 2013 г. № 822н</w:t>
      </w: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09D2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обучающимся.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 по специальности "медицинская сестра", "фельдшер".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Медицинская сестра (фельдшер) отделения медицинской помощи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осуществляет: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мероприятия, направленные на охрану и укрепление здоровья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, нуждающихся в оказании скорой медицинской помощи;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участие в организации и проведении ежегодных </w:t>
      </w:r>
      <w:proofErr w:type="spellStart"/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скрининг-обследований</w:t>
      </w:r>
      <w:proofErr w:type="spellEnd"/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>, периодических медицинских осмотров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организации профилактических медицинских осмотров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девиантных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>, уход в бродяжничество, вовлечение в преступную деятельность и т. д.);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родителей и (или) законных представителей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обучающихся, оформление копий и (или) выписок из медицинской документации;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участие в оздоровлении несовершеннолетних в период их отдыха;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учет и анализ случаев травм, полученных в образовательных организациях;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дезинфекцию,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предстерилизационную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очистку и стерилизацию инструментария;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сроками использования лекарственных препаратов;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соблюдение правил охраны труда и противопожарной безопасности на рабочем месте;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соблюдение правил асептики и антисептики;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анализ выполнения ежемесячного плана профилактических прививок;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ведет утвержденные формы учетной и отчетной медицинской документации.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5.*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review"/>
      <w:bookmarkEnd w:id="1"/>
      <w:r w:rsidRPr="002809D2">
        <w:rPr>
          <w:rFonts w:ascii="Times New Roman" w:eastAsia="Times New Roman" w:hAnsi="Times New Roman" w:cs="Times New Roman"/>
          <w:b/>
          <w:bCs/>
          <w:sz w:val="36"/>
          <w:szCs w:val="36"/>
        </w:rPr>
        <w:t>Обзор документа</w:t>
      </w:r>
    </w:p>
    <w:p w:rsidR="002809D2" w:rsidRPr="002809D2" w:rsidRDefault="002809D2" w:rsidP="0028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Установлены правила оказания медпомощи несовершеннолетним, в т. ч. в период обучения и воспитания в образовательных организациях.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Детям гарантируется предоставление медпомощи на основе ее стандартов в рамках программы госгарантий бесплатного оказания гражданам медпомощи.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Предусмотрены следующие виды медпомощи: первичная медико-санитарная, в т. ч. доврачебная, врачебная и специализированная; специализированная, в т. ч. высокотехнологичная; скорая, в т. ч. скорая специализированная; паллиативная.</w:t>
      </w:r>
      <w:proofErr w:type="gramEnd"/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охраны здоровья несовершеннолетних в период обучения и воспитания в учебных заведениях возложена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последних. При этом первичную медико-санитарную помощь, медосмотры и диспансеризацию осуществляют органы здравоохранения. Образовательная организация обязана безвозмездно предоставить им соответствующее помещение.</w:t>
      </w:r>
    </w:p>
    <w:p w:rsidR="002809D2" w:rsidRPr="002809D2" w:rsidRDefault="002809D2" w:rsidP="00280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В школах открываются отделения организации медпомощи несовершеннолетним. Цель - оказание первичной медико-санитарной помощи в экстренной и неотложной форме, в т. ч. при внезапных острых заболеваниях, состояниях, обострении хронических заболеваний, а также профилактика заболеваний. Утверждены положение о таком отделении, рекомендуемые штатные нормативы его работников, стандарт оснащения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медблока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>. Прописано, как организуется деятельность врача-педиатра (фельдшера), врача по гигиене детей и подростков, медсестры (фельдшера) отделения.</w:t>
      </w:r>
    </w:p>
    <w:p w:rsidR="002809D2" w:rsidRPr="002809D2" w:rsidRDefault="002809D2" w:rsidP="0028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отделения первичная медико-санитарная помощь может оказываться в кабинетах, здравпунктах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медорганизации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или иного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юрлица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</w:t>
      </w:r>
      <w:proofErr w:type="spellStart"/>
      <w:r w:rsidRPr="002809D2">
        <w:rPr>
          <w:rFonts w:ascii="Times New Roman" w:eastAsia="Times New Roman" w:hAnsi="Times New Roman" w:cs="Times New Roman"/>
          <w:sz w:val="24"/>
          <w:szCs w:val="24"/>
        </w:rPr>
        <w:t>меддеятельность</w:t>
      </w:r>
      <w:proofErr w:type="spell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(наряду </w:t>
      </w:r>
      <w:proofErr w:type="gramStart"/>
      <w:r w:rsidRPr="002809D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09D2">
        <w:rPr>
          <w:rFonts w:ascii="Times New Roman" w:eastAsia="Times New Roman" w:hAnsi="Times New Roman" w:cs="Times New Roman"/>
          <w:sz w:val="24"/>
          <w:szCs w:val="24"/>
        </w:rPr>
        <w:t xml:space="preserve"> основной (уставной)).</w:t>
      </w:r>
    </w:p>
    <w:p w:rsidR="002809D2" w:rsidRPr="002809D2" w:rsidRDefault="002809D2" w:rsidP="0028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sz w:val="24"/>
          <w:szCs w:val="24"/>
        </w:rPr>
        <w:t>Для медицинского вмешательства необходимо получить информированное добровольное согласие несовершеннолетнего или иного законного представителя. Оно не требуется для оказания медпомощи по экстренным показаниям для устранения угрозы жизни</w:t>
      </w:r>
    </w:p>
    <w:p w:rsidR="002809D2" w:rsidRPr="002809D2" w:rsidRDefault="002809D2" w:rsidP="00280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9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ГАРАНТ</w:t>
      </w:r>
      <w:proofErr w:type="gramStart"/>
      <w:r w:rsidRPr="002809D2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80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hyperlink r:id="rId4" w:anchor="ixzz3VUKEfUT4" w:history="1">
        <w:r w:rsidRPr="002809D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http://www.garant.ru/products/ipo/prime/doc/70471454/#ixzz3VUKEfUT4</w:t>
        </w:r>
      </w:hyperlink>
    </w:p>
    <w:p w:rsidR="002809D2" w:rsidRDefault="002809D2"/>
    <w:sectPr w:rsidR="002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9D2"/>
    <w:rsid w:val="002809D2"/>
    <w:rsid w:val="00A6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0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9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09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8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471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rezaeva</dc:creator>
  <cp:keywords/>
  <dc:description/>
  <cp:lastModifiedBy>rezaeva</cp:lastModifiedBy>
  <cp:revision>3</cp:revision>
  <dcterms:created xsi:type="dcterms:W3CDTF">2015-03-26T10:55:00Z</dcterms:created>
  <dcterms:modified xsi:type="dcterms:W3CDTF">2015-03-26T11:08:00Z</dcterms:modified>
</cp:coreProperties>
</file>