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01" w:rsidRDefault="004B7D01" w:rsidP="004B7D01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1</w:t>
      </w:r>
    </w:p>
    <w:p w:rsidR="004B7D01" w:rsidRDefault="004B7D01" w:rsidP="004B7D0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3, Закон ЯО от 08.10.2009 N 50-з (ред. от 15.06.2017) "О гарантиях прав ребенка в Ярославской области" (принят Ярославской областной Думой 29.09.2009)</w:t>
      </w:r>
    </w:p>
    <w:p w:rsidR="004B7D01" w:rsidRDefault="004B7D01" w:rsidP="004B7D0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ЗАЩИТА ДЕТЕЙ ОТ ФАКТОРОВ, НЕГАТИВНО ВЛИЯЮЩИХ</w:t>
      </w:r>
    </w:p>
    <w:p w:rsidR="004B7D01" w:rsidRDefault="004B7D01" w:rsidP="004B7D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ИХ РАЗВИТИЕ</w:t>
      </w:r>
    </w:p>
    <w:p w:rsidR="004B7D01" w:rsidRDefault="004B7D01" w:rsidP="004B7D0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7D01" w:rsidRDefault="004B7D01" w:rsidP="004B7D0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5. Меры защиты детей от факторов, негативно влияющих на их развитие</w:t>
      </w:r>
    </w:p>
    <w:p w:rsidR="004B7D01" w:rsidRDefault="004B7D01" w:rsidP="004B7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D01" w:rsidRDefault="004B7D01" w:rsidP="004B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целях защиты детей от факторов, негативно влияющих на их развитие, не допускается:</w:t>
      </w:r>
    </w:p>
    <w:p w:rsidR="004B7D01" w:rsidRDefault="004B7D01" w:rsidP="004B7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детей в возрасте до 16 лет без сопровождающих в ночное время в общественных местах, установленных настоящим Законом;</w:t>
      </w:r>
    </w:p>
    <w:p w:rsidR="004B7D01" w:rsidRDefault="004B7D01" w:rsidP="004B7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пребывание детей в местах, нахождение в которых может причинить вред их здоровью или негативно повлиять на их развитие, определяемых в соответствии с настоящим Законом.</w:t>
      </w:r>
    </w:p>
    <w:p w:rsidR="004B7D01" w:rsidRDefault="004B7D01" w:rsidP="004B7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целях реализации мер защиты детей от факторов, негативно влияющих на их развитие, установленных настоящей статьей, владельцы коммерческих объектов или их представители (работники) вправе требовать у посетителей коммерческих объектов документы, удостоверяющие их возраст:</w:t>
      </w:r>
    </w:p>
    <w:p w:rsidR="004B7D01" w:rsidRDefault="004B7D01" w:rsidP="004B7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нахождения на территории и в помещениях коммерческих объектов, отнесенных к общественным местам, в которых не допускается пребывание в ночное время детей в возрасте до 16 лет без сопровождающих;</w:t>
      </w:r>
    </w:p>
    <w:p w:rsidR="004B7D01" w:rsidRDefault="004B7D01" w:rsidP="004B7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допуске на территории и в помещения коммерческих объектов, отнесенных к местам, нахождение в которых может причинить вред здоровью детей или негативно повлиять на их развитие.</w:t>
      </w:r>
    </w:p>
    <w:p w:rsidR="004B7D01" w:rsidRDefault="004B7D01" w:rsidP="004B7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D01" w:rsidRDefault="004B7D01" w:rsidP="004B7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D01" w:rsidRDefault="004B7D01" w:rsidP="004B7D0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7. Общественные места, в которых не допускается нахождение детей в возрасте до 16 лет без сопровождающих в ночное время</w:t>
      </w:r>
    </w:p>
    <w:p w:rsidR="004B7D01" w:rsidRDefault="004B7D01" w:rsidP="004B7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D01" w:rsidRDefault="004B7D01" w:rsidP="004B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 общественным местам, в которых не допускается нахождение детей в возрасте до 16 лет без сопровождающих в ночное время, относятся:</w:t>
      </w:r>
    </w:p>
    <w:p w:rsidR="004B7D01" w:rsidRDefault="004B7D01" w:rsidP="004B7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места массового пребывания и отдыха граждан (улицы, площади, скверы, парки, стадионы, дворы, детские площадки, спортивные площадки, пляжи);</w:t>
      </w:r>
    </w:p>
    <w:p w:rsidR="004B7D01" w:rsidRDefault="004B7D01" w:rsidP="004B7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места общего пользования многоквартирных домов (лифты, подъезды, лестничные площадки, другие) и придомовые территории;</w:t>
      </w:r>
    </w:p>
    <w:p w:rsidR="004B7D01" w:rsidRDefault="004B7D01" w:rsidP="004B7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городской и пригородный транспорт общего пользования, территории и помещения вокзалов, железнодорожных и автобусных станций, речных портов, аэропортов;</w:t>
      </w:r>
    </w:p>
    <w:p w:rsidR="004B7D01" w:rsidRDefault="004B7D01" w:rsidP="004B7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лесопарковые зоны;</w:t>
      </w:r>
    </w:p>
    <w:p w:rsidR="004B7D01" w:rsidRDefault="004B7D01" w:rsidP="004B7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кладбища;</w:t>
      </w:r>
    </w:p>
    <w:p w:rsidR="004B7D01" w:rsidRDefault="004B7D01" w:rsidP="004B7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территории и помещения аптек, коммерческих объектов, предназначенных для реализации услуг в сфере торговли и общественного питания, развлечений, досуга, обеспечения доступа к информационно-телекоммуникационным сетям (в том числе сети "Интернет").</w:t>
      </w:r>
    </w:p>
    <w:p w:rsidR="004B7D01" w:rsidRDefault="004B7D01" w:rsidP="004B7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Меры по недопущению нахождения детей в возрасте до 16 лет без сопровождающих в ночное время в транспортных средствах общего пользования, маршруты следования которых проходят по территориям двух и более субъектов Российской Федерации, осуществляются с учетом заключаемых между Ярославской областью и другими субъектами Российской Федерации соглашений о порядке применения этих мер.</w:t>
      </w:r>
    </w:p>
    <w:p w:rsidR="004B7D01" w:rsidRDefault="004B7D01" w:rsidP="004B7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D01" w:rsidRDefault="004B7D01" w:rsidP="004B7D0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28"/>
      <w:bookmarkEnd w:id="0"/>
      <w:r>
        <w:rPr>
          <w:rFonts w:ascii="Times New Roman" w:hAnsi="Times New Roman" w:cs="Times New Roman"/>
          <w:b/>
          <w:sz w:val="28"/>
          <w:szCs w:val="28"/>
        </w:rPr>
        <w:t>Статья 8. Места, нахождение в которых может причинить вред здоровью детей или негативно повлиять на их развитие</w:t>
      </w:r>
    </w:p>
    <w:p w:rsidR="004B7D01" w:rsidRDefault="004B7D01" w:rsidP="004B7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D01" w:rsidRDefault="004B7D01" w:rsidP="004B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местам, нахождение в которых может причинить вред здоровью детей или негативно повлиять на их развитие, относятся:</w:t>
      </w:r>
    </w:p>
    <w:p w:rsidR="004B7D01" w:rsidRDefault="004B7D01" w:rsidP="004B7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>
        <w:rPr>
          <w:rFonts w:ascii="Times New Roman" w:hAnsi="Times New Roman" w:cs="Times New Roman"/>
          <w:sz w:val="28"/>
          <w:szCs w:val="28"/>
        </w:rPr>
        <w:t>1) пивные рестораны, винные бары, пивные бары, рюмочные, другие места, которые предназначены для реализации только алкогольной продукции;</w:t>
      </w:r>
    </w:p>
    <w:p w:rsidR="004B7D01" w:rsidRDefault="004B7D01" w:rsidP="004B7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3"/>
      <w:bookmarkEnd w:id="2"/>
      <w:r>
        <w:rPr>
          <w:rFonts w:ascii="Times New Roman" w:hAnsi="Times New Roman" w:cs="Times New Roman"/>
          <w:sz w:val="28"/>
          <w:szCs w:val="28"/>
        </w:rPr>
        <w:t>2) коммерческие объекты, которые предназначены для реализации товаров только сексуального характера;</w:t>
      </w:r>
    </w:p>
    <w:p w:rsidR="004B7D01" w:rsidRDefault="004B7D01" w:rsidP="004B7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4"/>
      <w:bookmarkEnd w:id="3"/>
      <w:r>
        <w:rPr>
          <w:rFonts w:ascii="Times New Roman" w:hAnsi="Times New Roman" w:cs="Times New Roman"/>
          <w:sz w:val="28"/>
          <w:szCs w:val="28"/>
        </w:rPr>
        <w:t>3) иные места, в которых осуществляется реализация алкогольной продукции, товаров сексуального характера, в соответствии с решениями экспертных комиссий.</w:t>
      </w:r>
    </w:p>
    <w:p w:rsidR="004B7D01" w:rsidRDefault="004B7D01" w:rsidP="004B7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D01" w:rsidRDefault="004B7D01" w:rsidP="004B7D01">
      <w:pPr>
        <w:pStyle w:val="ConsPlusNormal"/>
      </w:pPr>
      <w:hyperlink r:id="rId4" w:history="1">
        <w:r>
          <w:rPr>
            <w:i/>
            <w:color w:val="0000FF"/>
          </w:rPr>
          <w:br/>
        </w:r>
      </w:hyperlink>
      <w:r>
        <w:br/>
      </w:r>
    </w:p>
    <w:p w:rsidR="004B7D01" w:rsidRDefault="004B7D01" w:rsidP="004B7D01"/>
    <w:p w:rsidR="004B7D01" w:rsidRDefault="004B7D01" w:rsidP="004B7D01">
      <w:pPr>
        <w:rPr>
          <w:sz w:val="28"/>
          <w:szCs w:val="28"/>
        </w:rPr>
      </w:pPr>
    </w:p>
    <w:p w:rsidR="004B7D01" w:rsidRDefault="004B7D01" w:rsidP="004B7D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br/>
        </w:r>
        <w:r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ст. 5.35, "Кодекс Российской Федерации об административных правонарушениях" от 30.12.2001 N 195-ФЗ (ред. от 23.04.2018)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B7D01" w:rsidRDefault="004B7D01" w:rsidP="004B7D0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5.35. 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</w:p>
    <w:p w:rsidR="004B7D01" w:rsidRDefault="004B7D01" w:rsidP="004B7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D01" w:rsidRDefault="004B7D01" w:rsidP="004B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Неисполнение или ненадлежащее исполнение родителями или иными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законными представителями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несовершеннолетних обязанностей по содержанию, воспитанию, обучению, защите прав и интересов несовершеннолетних -</w:t>
      </w:r>
    </w:p>
    <w:p w:rsidR="004B7D01" w:rsidRDefault="004B7D01" w:rsidP="004B7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в размере от ста до пятисот рублей.</w:t>
      </w:r>
    </w:p>
    <w:p w:rsidR="004B7D01" w:rsidRDefault="004B7D01" w:rsidP="004B7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22.06.2007 N 116-ФЗ)</w:t>
      </w:r>
    </w:p>
    <w:p w:rsidR="004B7D01" w:rsidRDefault="004B7D01" w:rsidP="004B7D0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"/>
      <w:bookmarkEnd w:id="4"/>
      <w:r>
        <w:rPr>
          <w:rFonts w:ascii="Times New Roman" w:hAnsi="Times New Roman" w:cs="Times New Roman"/>
          <w:sz w:val="28"/>
          <w:szCs w:val="28"/>
        </w:rPr>
        <w:t xml:space="preserve">2. Нарушение родителями или иными законными представителями несовершеннолетних прав и интересов несовершеннолетних, выразившееся в лишении их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-</w:t>
      </w:r>
    </w:p>
    <w:p w:rsidR="004B7D01" w:rsidRDefault="004B7D01" w:rsidP="004B7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двух тысяч до трех тысяч рублей.</w:t>
      </w:r>
    </w:p>
    <w:p w:rsidR="004B7D01" w:rsidRDefault="004B7D01" w:rsidP="004B7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2 введена Федеральным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04.05.2011 N 98-ФЗ)</w:t>
      </w:r>
    </w:p>
    <w:p w:rsidR="004B7D01" w:rsidRDefault="004B7D01" w:rsidP="004B7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Повторное совершение административного правонарушения, предусмотренного </w:t>
      </w:r>
      <w:hyperlink r:id="rId11" w:anchor="P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частью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-</w:t>
      </w:r>
    </w:p>
    <w:p w:rsidR="004B7D01" w:rsidRDefault="004B7D01" w:rsidP="004B7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23.07.2013 N 196-ФЗ)</w:t>
      </w:r>
    </w:p>
    <w:p w:rsidR="004B7D01" w:rsidRDefault="004B7D01" w:rsidP="004B7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четырех тысяч до пяти тысяч рублей или административный арест на срок до пяти суток.</w:t>
      </w:r>
    </w:p>
    <w:p w:rsidR="004B7D01" w:rsidRDefault="004B7D01" w:rsidP="004B7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3 введена Федеральным 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04.05.2011 N 98-</w:t>
      </w:r>
    </w:p>
    <w:p w:rsidR="00000000" w:rsidRDefault="004B7D0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4B7D01"/>
    <w:rsid w:val="004B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7D01"/>
    <w:rPr>
      <w:color w:val="0000FF"/>
      <w:u w:val="single"/>
    </w:rPr>
  </w:style>
  <w:style w:type="paragraph" w:customStyle="1" w:styleId="ConsPlusNormal">
    <w:name w:val="ConsPlusNormal"/>
    <w:rsid w:val="004B7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B7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ABF2069304A68F820B138D7388E2E6E8D56F6F6CC82C08334D77FE21022F981C43F803E5472DAE12r1I" TargetMode="External"/><Relationship Id="rId13" Type="http://schemas.openxmlformats.org/officeDocument/2006/relationships/hyperlink" Target="consultantplus://offline/ref=B3ABF2069304A68F820B138D7388E2E6EBD56B6A6DC92C08334D77FE21022F981C43F803E5472DAB12r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ABF2069304A68F820B138D7388E2E6E3DD6E6A69C571023B147BFC260D708F1B0AF402E5472D1ArDI" TargetMode="External"/><Relationship Id="rId12" Type="http://schemas.openxmlformats.org/officeDocument/2006/relationships/hyperlink" Target="consultantplus://offline/ref=B3ABF2069304A68F820B138D7388E2E6EBD36B646ACD2C08334D77FE21022F981C43F803E5472DAB12r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ABF2069304A68F820B138D7388E2E6EBD56B6A6DC92C08334D77FE21022F981C43F803E5472DA812r4I" TargetMode="External"/><Relationship Id="rId11" Type="http://schemas.openxmlformats.org/officeDocument/2006/relationships/hyperlink" Target="file:///C:\Users\kraskovskaya\Desktop\&#1056;&#1040;&#1041;&#1054;&#1063;&#1048;&#1049;%20&#1057;&#1058;&#1054;&#1051;%202018&#1075;&#1086;&#1076;\1.%20&#1042;&#1061;&#1054;&#1044;&#1071;&#1065;&#1048;&#1045;-%20&#1048;&#1057;&#1061;&#1054;&#1044;&#1071;&#1065;&#1048;&#1045;\6.%20&#1048;&#1070;&#1053;&#1071;\&#1048;&#1057;&#1055;&#1054;&#1051;&#1053;&#1045;&#1053;&#1048;&#1045;%2050%20&#1060;&#1047;\&#1053;&#1086;&#1074;&#1072;&#1103;%20&#1087;&#1072;&#1087;&#1082;&#1072;\&#1055;&#1088;&#1080;&#1083;&#1086;&#1078;&#1077;&#1085;&#1080;&#1077;%202.docx" TargetMode="External"/><Relationship Id="rId5" Type="http://schemas.openxmlformats.org/officeDocument/2006/relationships/hyperlink" Target="consultantplus://offline/ref=B3ABF2069304A68F820B138D7388E2E6E8DD6C656CC72C08334D77FE21022F981C43F803E5472FA012r0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3ABF2069304A68F820B138D7388E2E6EBD56B6A6DC92C08334D77FE21022F981C43F803E5472DA812r5I" TargetMode="External"/><Relationship Id="rId4" Type="http://schemas.openxmlformats.org/officeDocument/2006/relationships/hyperlink" Target="consultantplus://offline/ref=6EE3F62F541ACA9D221812CA323BDB0F272D7FAA712C9425316235C8F68CB7396CA2C8672D385BA80560B5y7T3I" TargetMode="External"/><Relationship Id="rId9" Type="http://schemas.openxmlformats.org/officeDocument/2006/relationships/hyperlink" Target="consultantplus://offline/ref=B3ABF2069304A68F820B138D7388E2E6E8DC6E6A6FCB2C08334D77FE21022F981C43F803E5472FAD12r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1003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2018-07-09T09:32:00Z</dcterms:created>
  <dcterms:modified xsi:type="dcterms:W3CDTF">2018-07-09T09:33:00Z</dcterms:modified>
</cp:coreProperties>
</file>