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67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575688</wp:posOffset>
            </wp:positionH>
            <wp:positionV relativeFrom="page">
              <wp:posOffset>3532885</wp:posOffset>
            </wp:positionV>
            <wp:extent cx="2518639" cy="17990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39" cy="17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608829" cy="6812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29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/>
        <w:jc w:val="left"/>
        <w:rPr>
          <w:sz w:val="2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7"/>
        <w:gridCol w:w="5386"/>
      </w:tblGrid>
      <w:tr>
        <w:trPr>
          <w:trHeight w:val="5002" w:hRule="atLeast"/>
        </w:trPr>
        <w:tc>
          <w:tcPr>
            <w:tcW w:w="4667" w:type="dxa"/>
          </w:tcPr>
          <w:p>
            <w:pPr>
              <w:pStyle w:val="TableParagraph"/>
              <w:spacing w:line="266" w:lineRule="auto"/>
              <w:ind w:right="572"/>
              <w:jc w:val="center"/>
              <w:rPr>
                <w:b/>
                <w:sz w:val="20"/>
              </w:rPr>
            </w:pPr>
            <w:bookmarkStart w:name="1" w:id="1"/>
            <w:bookmarkEnd w:id="1"/>
            <w:r>
              <w:rPr/>
            </w:r>
            <w:r>
              <w:rPr>
                <w:b/>
                <w:spacing w:val="-1"/>
                <w:sz w:val="20"/>
              </w:rPr>
              <w:t>МИНИСТЕРСТВО </w:t>
            </w:r>
            <w:r>
              <w:rPr>
                <w:b/>
                <w:sz w:val="20"/>
              </w:rPr>
              <w:t>ПРОСВЕЩЕНИЯ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ФЕДЕРАЦИИ</w:t>
            </w:r>
          </w:p>
          <w:p>
            <w:pPr>
              <w:pStyle w:val="TableParagraph"/>
              <w:spacing w:before="36"/>
              <w:ind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(МИНПРОСВЕЩЕНИЯ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РОССИИ)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10" w:right="87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 государственной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1594"/>
              <w:rPr>
                <w:sz w:val="2"/>
              </w:rPr>
            </w:pPr>
            <w:r>
              <w:rPr>
                <w:sz w:val="2"/>
              </w:rPr>
              <w:pict>
                <v:group style="width:45pt;height:.4pt;mso-position-horizontal-relative:char;mso-position-vertical-relative:line" coordorigin="0,0" coordsize="900,8">
                  <v:line style="position:absolute" from="0,4" to="899,4" stroked="true" strokeweight=".39818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68"/>
              <w:ind w:right="570"/>
              <w:jc w:val="center"/>
              <w:rPr>
                <w:sz w:val="20"/>
              </w:rPr>
            </w:pPr>
            <w:r>
              <w:rPr>
                <w:sz w:val="20"/>
              </w:rPr>
              <w:t>Каретный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Ряд,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Москва,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127006</w:t>
            </w:r>
          </w:p>
          <w:p>
            <w:pPr>
              <w:pStyle w:val="TableParagraph"/>
              <w:ind w:right="570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(495)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587-01-10,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3250</w:t>
            </w:r>
          </w:p>
          <w:p>
            <w:pPr>
              <w:pStyle w:val="TableParagraph"/>
              <w:spacing w:before="1"/>
              <w:ind w:right="571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d03@еdu.gov.ru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743" w:val="left" w:leader="none"/>
                <w:tab w:pos="3233" w:val="left" w:leader="none"/>
              </w:tabs>
              <w:spacing w:before="1"/>
              <w:ind w:right="52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37" w:lineRule="auto"/>
              <w:ind w:left="200" w:right="772"/>
              <w:rPr>
                <w:sz w:val="28"/>
              </w:rPr>
            </w:pPr>
            <w:r>
              <w:rPr>
                <w:sz w:val="28"/>
              </w:rPr>
              <w:t>О дополнительных мерах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энтеровирусной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инфекции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формировании</w:t>
            </w:r>
          </w:p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организованных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коллективов</w:t>
            </w:r>
          </w:p>
        </w:tc>
        <w:tc>
          <w:tcPr>
            <w:tcW w:w="5386" w:type="dxa"/>
          </w:tcPr>
          <w:p>
            <w:pPr>
              <w:pStyle w:val="TableParagraph"/>
              <w:spacing w:before="55"/>
              <w:ind w:left="782" w:right="689"/>
              <w:rPr>
                <w:sz w:val="28"/>
              </w:rPr>
            </w:pPr>
            <w:r>
              <w:rPr>
                <w:sz w:val="28"/>
              </w:rPr>
              <w:t>Руководителям исполнительных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органов субъектов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осуществляющих</w:t>
            </w:r>
          </w:p>
          <w:p>
            <w:pPr>
              <w:pStyle w:val="TableParagraph"/>
              <w:spacing w:before="1"/>
              <w:ind w:left="782" w:right="180"/>
              <w:rPr>
                <w:sz w:val="28"/>
              </w:rPr>
            </w:pPr>
            <w:r>
              <w:rPr>
                <w:sz w:val="28"/>
              </w:rPr>
              <w:t>государственное управление в сфере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(рассылка)</w:t>
            </w:r>
          </w:p>
        </w:tc>
      </w:tr>
    </w:tbl>
    <w:p>
      <w:pPr>
        <w:pStyle w:val="BodyText"/>
        <w:spacing w:before="4"/>
        <w:ind w:left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1183353</wp:posOffset>
            </wp:positionH>
            <wp:positionV relativeFrom="paragraph">
              <wp:posOffset>137300</wp:posOffset>
            </wp:positionV>
            <wp:extent cx="1761279" cy="11982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279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/>
        <w:jc w:val="left"/>
        <w:rPr>
          <w:sz w:val="6"/>
        </w:rPr>
      </w:pPr>
    </w:p>
    <w:p>
      <w:pPr>
        <w:pStyle w:val="BodyText"/>
        <w:spacing w:line="312" w:lineRule="auto" w:before="89"/>
        <w:ind w:left="339" w:right="290" w:firstLine="820"/>
      </w:pPr>
      <w:r>
        <w:rPr/>
        <w:t>В соответствии с письмом Федеральной службы по надзору в сфере защиты</w:t>
      </w:r>
      <w:r>
        <w:rPr>
          <w:spacing w:val="1"/>
        </w:rPr>
        <w:t> </w:t>
      </w:r>
      <w:r>
        <w:rPr/>
        <w:t>прав     потребителей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благополучия    </w:t>
      </w:r>
      <w:r>
        <w:rPr>
          <w:spacing w:val="1"/>
        </w:rPr>
        <w:t> </w:t>
      </w:r>
      <w:r>
        <w:rPr/>
        <w:t>человека      (Попова      А.Ю.,     письмо</w:t>
      </w:r>
      <w:r>
        <w:rPr>
          <w:spacing w:val="-67"/>
        </w:rPr>
        <w:t> </w:t>
      </w:r>
      <w:r>
        <w:rPr/>
        <w:t>от 31</w:t>
      </w:r>
      <w:r>
        <w:rPr>
          <w:spacing w:val="1"/>
        </w:rPr>
        <w:t> </w:t>
      </w:r>
      <w:r>
        <w:rPr/>
        <w:t>августа 2023 г. № 02/14760-2023-23), а 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минимизации рисков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энтеровирусной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Департамент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Минпросвещения    России   </w:t>
      </w:r>
      <w:r>
        <w:rPr>
          <w:spacing w:val="1"/>
        </w:rPr>
        <w:t> </w:t>
      </w:r>
      <w:r>
        <w:rPr/>
        <w:t>(далее    –     Департамент)     направляет     информацию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энтеровирусной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-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коллективов.</w:t>
      </w:r>
    </w:p>
    <w:p>
      <w:pPr>
        <w:pStyle w:val="BodyText"/>
        <w:spacing w:line="312" w:lineRule="auto"/>
        <w:ind w:left="339" w:right="293" w:firstLine="820"/>
      </w:pPr>
      <w:r>
        <w:rPr/>
        <w:t>Департамент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указанную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расположенных на</w:t>
      </w:r>
      <w:r>
        <w:rPr>
          <w:spacing w:val="-1"/>
        </w:rPr>
        <w:t> </w:t>
      </w:r>
      <w:r>
        <w:rPr/>
        <w:t>территории</w:t>
      </w:r>
      <w:r>
        <w:rPr>
          <w:spacing w:val="4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 Федерации.</w:t>
      </w:r>
    </w:p>
    <w:p>
      <w:pPr>
        <w:pStyle w:val="BodyText"/>
        <w:spacing w:before="195"/>
        <w:ind w:left="33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3634036</wp:posOffset>
            </wp:positionH>
            <wp:positionV relativeFrom="paragraph">
              <wp:posOffset>322131</wp:posOffset>
            </wp:positionV>
            <wp:extent cx="2518639" cy="89951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39" cy="89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Приложение: на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 экз.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2"/>
        <w:gridCol w:w="3179"/>
        <w:gridCol w:w="3474"/>
      </w:tblGrid>
      <w:tr>
        <w:trPr>
          <w:trHeight w:val="310" w:hRule="atLeast"/>
        </w:trPr>
        <w:tc>
          <w:tcPr>
            <w:tcW w:w="4182" w:type="dxa"/>
          </w:tcPr>
          <w:p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Департамента</w:t>
            </w:r>
          </w:p>
        </w:tc>
        <w:tc>
          <w:tcPr>
            <w:tcW w:w="3179" w:type="dxa"/>
          </w:tcPr>
          <w:p>
            <w:pPr>
              <w:pStyle w:val="TableParagraph"/>
              <w:spacing w:before="64"/>
              <w:ind w:left="1075" w:right="1538"/>
              <w:jc w:val="center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3474" w:type="dxa"/>
          </w:tcPr>
          <w:p>
            <w:pPr>
              <w:pStyle w:val="TableParagraph"/>
              <w:spacing w:line="291" w:lineRule="exact"/>
              <w:ind w:left="1560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Благинин</w:t>
            </w:r>
          </w:p>
        </w:tc>
      </w:tr>
    </w:tbl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40"/>
        </w:rPr>
      </w:pPr>
    </w:p>
    <w:p>
      <w:pPr>
        <w:spacing w:before="0"/>
        <w:ind w:left="310" w:right="0" w:firstLine="0"/>
        <w:jc w:val="both"/>
        <w:rPr>
          <w:sz w:val="20"/>
        </w:rPr>
      </w:pPr>
      <w:r>
        <w:rPr>
          <w:sz w:val="20"/>
        </w:rPr>
        <w:t>Делианиди</w:t>
      </w:r>
      <w:r>
        <w:rPr>
          <w:spacing w:val="-4"/>
          <w:sz w:val="20"/>
        </w:rPr>
        <w:t> </w:t>
      </w:r>
      <w:r>
        <w:rPr>
          <w:sz w:val="20"/>
        </w:rPr>
        <w:t>Л.С.</w:t>
      </w:r>
    </w:p>
    <w:p>
      <w:pPr>
        <w:spacing w:before="0"/>
        <w:ind w:left="310" w:right="0" w:firstLine="0"/>
        <w:jc w:val="both"/>
        <w:rPr>
          <w:sz w:val="20"/>
        </w:rPr>
      </w:pPr>
      <w:r>
        <w:rPr>
          <w:sz w:val="20"/>
        </w:rPr>
        <w:t>(495)</w:t>
      </w:r>
      <w:r>
        <w:rPr>
          <w:spacing w:val="-4"/>
          <w:sz w:val="20"/>
        </w:rPr>
        <w:t> </w:t>
      </w:r>
      <w:r>
        <w:rPr>
          <w:sz w:val="20"/>
        </w:rPr>
        <w:t>587-01-10,</w:t>
      </w:r>
      <w:r>
        <w:rPr>
          <w:spacing w:val="-1"/>
          <w:sz w:val="20"/>
        </w:rPr>
        <w:t> </w:t>
      </w:r>
      <w:r>
        <w:rPr>
          <w:sz w:val="20"/>
        </w:rPr>
        <w:t>доб.</w:t>
      </w:r>
      <w:r>
        <w:rPr>
          <w:spacing w:val="-1"/>
          <w:sz w:val="20"/>
        </w:rPr>
        <w:t> </w:t>
      </w:r>
      <w:r>
        <w:rPr>
          <w:sz w:val="20"/>
        </w:rPr>
        <w:t>3266</w:t>
      </w:r>
    </w:p>
    <w:p>
      <w:pPr>
        <w:pStyle w:val="BodyText"/>
        <w:spacing w:before="4"/>
        <w:ind w:left="0"/>
        <w:jc w:val="left"/>
        <w:rPr>
          <w:sz w:val="15"/>
        </w:rPr>
      </w:pPr>
    </w:p>
    <w:p>
      <w:pPr>
        <w:spacing w:before="94"/>
        <w:ind w:left="452" w:right="0" w:firstLine="0"/>
        <w:jc w:val="left"/>
        <w:rPr>
          <w:sz w:val="16"/>
        </w:rPr>
      </w:pPr>
      <w:r>
        <w:rPr>
          <w:sz w:val="16"/>
        </w:rPr>
        <w:t>О</w:t>
      </w:r>
      <w:r>
        <w:rPr>
          <w:spacing w:val="-4"/>
          <w:sz w:val="16"/>
        </w:rPr>
        <w:t> </w:t>
      </w:r>
      <w:r>
        <w:rPr>
          <w:sz w:val="16"/>
        </w:rPr>
        <w:t>дополнительных</w:t>
      </w:r>
      <w:r>
        <w:rPr>
          <w:spacing w:val="-4"/>
          <w:sz w:val="16"/>
        </w:rPr>
        <w:t> </w:t>
      </w:r>
      <w:r>
        <w:rPr>
          <w:sz w:val="16"/>
        </w:rPr>
        <w:t>мерах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03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000" w:bottom="280" w:left="680" w:right="160"/>
        </w:sectPr>
      </w:pPr>
    </w:p>
    <w:p>
      <w:pPr>
        <w:pStyle w:val="BodyText"/>
        <w:ind w:left="221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58373" cy="731520"/>
            <wp:effectExtent l="0" t="0" r="0" b="0"/>
            <wp:docPr id="9" name="image5.jpeg" descr="Рисунок Государственного герба Российской Федерации в одноцветном вариант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7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1900" w:h="16830"/>
          <w:pgMar w:top="880" w:bottom="280" w:left="460" w:right="440"/>
        </w:sectPr>
      </w:pPr>
    </w:p>
    <w:p>
      <w:pPr>
        <w:spacing w:before="91"/>
        <w:ind w:left="617" w:right="396" w:firstLine="165"/>
        <w:jc w:val="left"/>
        <w:rPr>
          <w:b/>
          <w:sz w:val="20"/>
        </w:rPr>
      </w:pPr>
      <w:bookmarkStart w:name="2" w:id="2"/>
      <w:bookmarkEnd w:id="2"/>
      <w:r>
        <w:rPr/>
      </w:r>
      <w:r>
        <w:rPr>
          <w:b/>
          <w:sz w:val="20"/>
        </w:rPr>
        <w:t>ФЕДЕРАЛЬНАЯ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СЛУЖБА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НАДЗОРУ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СФЕРЕ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ЗАЩИТЫ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ПРАВ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ПОТРЕБИТЕЛЕЙ</w:t>
      </w:r>
    </w:p>
    <w:p>
      <w:pPr>
        <w:spacing w:before="1"/>
        <w:ind w:left="1634" w:right="932" w:hanging="478"/>
        <w:jc w:val="left"/>
        <w:rPr>
          <w:b/>
          <w:sz w:val="20"/>
        </w:rPr>
      </w:pPr>
      <w:r>
        <w:rPr>
          <w:b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БЛАГОПОЛУЧИЯ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ЧЕЛОВЕКА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(РОСПОТРЕБНАДЗОР)</w:t>
      </w:r>
    </w:p>
    <w:p>
      <w:pPr>
        <w:pStyle w:val="BodyText"/>
        <w:spacing w:before="8"/>
        <w:ind w:left="0"/>
        <w:jc w:val="left"/>
        <w:rPr>
          <w:b/>
          <w:sz w:val="17"/>
        </w:rPr>
      </w:pPr>
    </w:p>
    <w:p>
      <w:pPr>
        <w:spacing w:line="207" w:lineRule="exact" w:before="0"/>
        <w:ind w:left="734" w:right="516" w:firstLine="0"/>
        <w:jc w:val="center"/>
        <w:rPr>
          <w:sz w:val="18"/>
        </w:rPr>
      </w:pPr>
      <w:r>
        <w:rPr>
          <w:sz w:val="18"/>
        </w:rPr>
        <w:t>Вадковский</w:t>
      </w:r>
      <w:r>
        <w:rPr>
          <w:spacing w:val="-3"/>
          <w:sz w:val="18"/>
        </w:rPr>
        <w:t> </w:t>
      </w:r>
      <w:r>
        <w:rPr>
          <w:sz w:val="18"/>
        </w:rPr>
        <w:t>пер.,</w:t>
      </w:r>
      <w:r>
        <w:rPr>
          <w:spacing w:val="-1"/>
          <w:sz w:val="18"/>
        </w:rPr>
        <w:t> </w:t>
      </w:r>
      <w:r>
        <w:rPr>
          <w:sz w:val="18"/>
        </w:rPr>
        <w:t>д.</w:t>
      </w:r>
      <w:r>
        <w:rPr>
          <w:spacing w:val="-2"/>
          <w:sz w:val="18"/>
        </w:rPr>
        <w:t> </w:t>
      </w:r>
      <w:r>
        <w:rPr>
          <w:sz w:val="18"/>
        </w:rPr>
        <w:t>18,</w:t>
      </w:r>
      <w:r>
        <w:rPr>
          <w:spacing w:val="-1"/>
          <w:sz w:val="18"/>
        </w:rPr>
        <w:t> </w:t>
      </w:r>
      <w:r>
        <w:rPr>
          <w:sz w:val="18"/>
        </w:rPr>
        <w:t>стр.</w:t>
      </w:r>
      <w:r>
        <w:rPr>
          <w:spacing w:val="-2"/>
          <w:sz w:val="18"/>
        </w:rPr>
        <w:t> </w:t>
      </w:r>
      <w:r>
        <w:rPr>
          <w:sz w:val="18"/>
        </w:rPr>
        <w:t>5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7,</w:t>
      </w:r>
      <w:r>
        <w:rPr>
          <w:spacing w:val="-2"/>
          <w:sz w:val="18"/>
        </w:rPr>
        <w:t> </w:t>
      </w:r>
      <w:r>
        <w:rPr>
          <w:sz w:val="18"/>
        </w:rPr>
        <w:t>г.</w:t>
      </w:r>
      <w:r>
        <w:rPr>
          <w:spacing w:val="-3"/>
          <w:sz w:val="18"/>
        </w:rPr>
        <w:t> </w:t>
      </w:r>
      <w:r>
        <w:rPr>
          <w:sz w:val="18"/>
        </w:rPr>
        <w:t>Москва,</w:t>
      </w:r>
      <w:r>
        <w:rPr>
          <w:spacing w:val="-2"/>
          <w:sz w:val="18"/>
        </w:rPr>
        <w:t> </w:t>
      </w:r>
      <w:r>
        <w:rPr>
          <w:sz w:val="18"/>
        </w:rPr>
        <w:t>127994</w:t>
      </w:r>
    </w:p>
    <w:p>
      <w:pPr>
        <w:spacing w:line="206" w:lineRule="exact" w:before="0"/>
        <w:ind w:left="734" w:right="508" w:firstLine="0"/>
        <w:jc w:val="center"/>
        <w:rPr>
          <w:sz w:val="18"/>
        </w:rPr>
      </w:pPr>
      <w:r>
        <w:rPr>
          <w:sz w:val="18"/>
        </w:rPr>
        <w:t>Тел.:</w:t>
      </w:r>
      <w:r>
        <w:rPr>
          <w:spacing w:val="-2"/>
          <w:sz w:val="18"/>
        </w:rPr>
        <w:t> </w:t>
      </w:r>
      <w:r>
        <w:rPr>
          <w:sz w:val="18"/>
        </w:rPr>
        <w:t>8 (499)</w:t>
      </w:r>
      <w:r>
        <w:rPr>
          <w:spacing w:val="-3"/>
          <w:sz w:val="18"/>
        </w:rPr>
        <w:t> </w:t>
      </w:r>
      <w:r>
        <w:rPr>
          <w:sz w:val="18"/>
        </w:rPr>
        <w:t>973-26-90;</w:t>
      </w:r>
      <w:r>
        <w:rPr>
          <w:spacing w:val="-3"/>
          <w:sz w:val="18"/>
        </w:rPr>
        <w:t> </w:t>
      </w:r>
      <w:r>
        <w:rPr>
          <w:sz w:val="18"/>
        </w:rPr>
        <w:t>Факс:</w:t>
      </w:r>
      <w:r>
        <w:rPr>
          <w:spacing w:val="-1"/>
          <w:sz w:val="18"/>
        </w:rPr>
        <w:t> </w:t>
      </w:r>
      <w:r>
        <w:rPr>
          <w:sz w:val="18"/>
        </w:rPr>
        <w:t>8</w:t>
      </w:r>
      <w:r>
        <w:rPr>
          <w:spacing w:val="-1"/>
          <w:sz w:val="18"/>
        </w:rPr>
        <w:t> </w:t>
      </w:r>
      <w:r>
        <w:rPr>
          <w:sz w:val="18"/>
        </w:rPr>
        <w:t>(499)</w:t>
      </w:r>
      <w:r>
        <w:rPr>
          <w:spacing w:val="-1"/>
          <w:sz w:val="18"/>
        </w:rPr>
        <w:t> </w:t>
      </w:r>
      <w:r>
        <w:rPr>
          <w:sz w:val="18"/>
        </w:rPr>
        <w:t>973-26-43</w:t>
      </w:r>
    </w:p>
    <w:p>
      <w:pPr>
        <w:spacing w:before="0"/>
        <w:ind w:left="734" w:right="512" w:firstLine="0"/>
        <w:jc w:val="center"/>
        <w:rPr>
          <w:sz w:val="18"/>
        </w:rPr>
      </w:pPr>
      <w:r>
        <w:rPr>
          <w:sz w:val="18"/>
        </w:rPr>
        <w:t>Е-mail:</w:t>
      </w:r>
      <w:r>
        <w:rPr>
          <w:spacing w:val="-10"/>
          <w:sz w:val="18"/>
        </w:rPr>
        <w:t> </w:t>
      </w:r>
      <w:r>
        <w:rPr>
          <w:sz w:val="18"/>
        </w:rPr>
        <w:t>info</w:t>
      </w:r>
      <w:hyperlink r:id="rId10">
        <w:r>
          <w:rPr>
            <w:color w:val="000080"/>
            <w:sz w:val="18"/>
          </w:rPr>
          <w:t>@rospotrebnadzor.ru</w:t>
        </w:r>
      </w:hyperlink>
      <w:r>
        <w:rPr>
          <w:color w:val="000080"/>
          <w:spacing w:val="-42"/>
          <w:sz w:val="18"/>
        </w:rPr>
        <w:t> </w:t>
      </w:r>
      <w:hyperlink r:id="rId11">
        <w:r>
          <w:rPr>
            <w:sz w:val="18"/>
          </w:rPr>
          <w:t>http://www.rospotrebnadzor.ru</w:t>
        </w:r>
      </w:hyperlink>
    </w:p>
    <w:p>
      <w:pPr>
        <w:spacing w:line="207" w:lineRule="exact" w:before="1"/>
        <w:ind w:left="734" w:right="513" w:firstLine="0"/>
        <w:jc w:val="center"/>
        <w:rPr>
          <w:sz w:val="18"/>
        </w:rPr>
      </w:pPr>
      <w:r>
        <w:rPr>
          <w:sz w:val="18"/>
        </w:rPr>
        <w:t>ОКПО</w:t>
      </w:r>
      <w:r>
        <w:rPr>
          <w:spacing w:val="-4"/>
          <w:sz w:val="18"/>
        </w:rPr>
        <w:t> </w:t>
      </w:r>
      <w:r>
        <w:rPr>
          <w:sz w:val="18"/>
        </w:rPr>
        <w:t>00083339</w:t>
      </w:r>
      <w:r>
        <w:rPr>
          <w:spacing w:val="42"/>
          <w:sz w:val="18"/>
        </w:rPr>
        <w:t> </w:t>
      </w:r>
      <w:r>
        <w:rPr>
          <w:sz w:val="18"/>
        </w:rPr>
        <w:t>ОГРН</w:t>
      </w:r>
      <w:r>
        <w:rPr>
          <w:spacing w:val="-5"/>
          <w:sz w:val="18"/>
        </w:rPr>
        <w:t> </w:t>
      </w:r>
      <w:r>
        <w:rPr>
          <w:sz w:val="18"/>
        </w:rPr>
        <w:t>1047796261512</w:t>
      </w:r>
    </w:p>
    <w:p>
      <w:pPr>
        <w:spacing w:line="207" w:lineRule="exact" w:before="0"/>
        <w:ind w:left="734" w:right="512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503727</wp:posOffset>
            </wp:positionH>
            <wp:positionV relativeFrom="paragraph">
              <wp:posOffset>129095</wp:posOffset>
            </wp:positionV>
            <wp:extent cx="2986386" cy="215883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386" cy="21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ИНН</w:t>
      </w:r>
      <w:r>
        <w:rPr>
          <w:spacing w:val="-3"/>
          <w:sz w:val="18"/>
        </w:rPr>
        <w:t> </w:t>
      </w:r>
      <w:r>
        <w:rPr>
          <w:sz w:val="18"/>
        </w:rPr>
        <w:t>7707515984</w:t>
      </w:r>
      <w:r>
        <w:rPr>
          <w:spacing w:val="44"/>
          <w:sz w:val="18"/>
        </w:rPr>
        <w:t> </w:t>
      </w:r>
      <w:r>
        <w:rPr>
          <w:sz w:val="18"/>
        </w:rPr>
        <w:t>КПП</w:t>
      </w:r>
      <w:r>
        <w:rPr>
          <w:spacing w:val="-4"/>
          <w:sz w:val="18"/>
        </w:rPr>
        <w:t> </w:t>
      </w:r>
      <w:r>
        <w:rPr>
          <w:sz w:val="18"/>
        </w:rPr>
        <w:t>770701001</w:t>
      </w:r>
    </w:p>
    <w:p>
      <w:pPr>
        <w:pStyle w:val="BodyText"/>
        <w:ind w:left="108" w:right="-44"/>
        <w:jc w:val="left"/>
        <w:rPr>
          <w:sz w:val="20"/>
        </w:rPr>
      </w:pPr>
      <w:r>
        <w:rPr>
          <w:sz w:val="20"/>
        </w:rPr>
        <w:pict>
          <v:group style="width:256.75pt;height:17pt;mso-position-horizontal-relative:char;mso-position-vertical-relative:line" coordorigin="0,0" coordsize="5135,340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5135;height:340" type="#_x0000_t202" filled="false" stroked="false">
              <v:textbox inset="0,0,0,0">
                <w:txbxContent>
                  <w:p>
                    <w:pPr>
                      <w:tabs>
                        <w:tab w:pos="1946" w:val="left" w:leader="none"/>
                        <w:tab w:pos="5134" w:val="left" w:leader="none"/>
                      </w:tabs>
                      <w:spacing w:before="6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04" w:val="left" w:leader="none"/>
          <w:tab w:pos="5209" w:val="left" w:leader="none"/>
        </w:tabs>
        <w:spacing w:before="0"/>
        <w:ind w:left="115" w:right="0" w:firstLine="0"/>
        <w:jc w:val="left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pacing w:val="-7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208" w:lineRule="auto" w:before="102"/>
        <w:ind w:left="226" w:right="0" w:hanging="118"/>
        <w:jc w:val="left"/>
        <w:rPr>
          <w:sz w:val="24"/>
        </w:rPr>
      </w:pPr>
      <w:r>
        <w:rPr>
          <w:rFonts w:ascii="Symbol" w:hAnsi="Symbol"/>
          <w:spacing w:val="3"/>
          <w:sz w:val="24"/>
        </w:rPr>
        <w:t></w:t>
      </w:r>
      <w:r>
        <w:rPr>
          <w:spacing w:val="3"/>
          <w:sz w:val="24"/>
        </w:rPr>
        <w:t>О</w:t>
      </w:r>
      <w:r>
        <w:rPr>
          <w:spacing w:val="45"/>
          <w:sz w:val="24"/>
        </w:rPr>
        <w:t> </w:t>
      </w:r>
      <w:r>
        <w:rPr>
          <w:sz w:val="24"/>
        </w:rPr>
        <w:t>дополнительных</w:t>
      </w:r>
      <w:r>
        <w:rPr>
          <w:spacing w:val="50"/>
          <w:sz w:val="24"/>
        </w:rPr>
        <w:t> </w:t>
      </w:r>
      <w:r>
        <w:rPr>
          <w:sz w:val="24"/>
        </w:rPr>
        <w:t>мерах</w:t>
      </w:r>
      <w:r>
        <w:rPr>
          <w:spacing w:val="50"/>
          <w:sz w:val="24"/>
        </w:rPr>
        <w:t> </w:t>
      </w:r>
      <w:r>
        <w:rPr>
          <w:sz w:val="24"/>
        </w:rPr>
        <w:t>по</w:t>
      </w:r>
      <w:r>
        <w:rPr>
          <w:spacing w:val="51"/>
          <w:sz w:val="24"/>
        </w:rPr>
        <w:t> </w:t>
      </w:r>
      <w:r>
        <w:rPr>
          <w:sz w:val="24"/>
        </w:rPr>
        <w:t>профилактике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</w:t>
      </w:r>
      <w:r>
        <w:rPr>
          <w:spacing w:val="-57"/>
          <w:sz w:val="24"/>
        </w:rPr>
        <w:t> </w:t>
      </w:r>
      <w:r>
        <w:rPr>
          <w:sz w:val="24"/>
        </w:rPr>
        <w:t>энтеровирусной</w:t>
      </w:r>
      <w:r>
        <w:rPr>
          <w:spacing w:val="1"/>
          <w:sz w:val="24"/>
        </w:rPr>
        <w:t> </w:t>
      </w:r>
      <w:r>
        <w:rPr>
          <w:sz w:val="24"/>
        </w:rPr>
        <w:t>инфекции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организованных</w:t>
      </w:r>
      <w:r>
        <w:rPr>
          <w:spacing w:val="-2"/>
          <w:sz w:val="24"/>
        </w:rPr>
        <w:t> </w:t>
      </w:r>
      <w:r>
        <w:rPr>
          <w:sz w:val="24"/>
        </w:rPr>
        <w:t>коллективов</w:t>
      </w:r>
    </w:p>
    <w:p>
      <w:pPr>
        <w:pStyle w:val="BodyText"/>
        <w:tabs>
          <w:tab w:pos="4517" w:val="left" w:leader="none"/>
        </w:tabs>
        <w:spacing w:line="352" w:lineRule="exact" w:before="114"/>
        <w:ind w:left="108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5"/>
          <w:sz w:val="24"/>
        </w:rPr>
        <w:t></w:t>
      </w:r>
      <w:r>
        <w:rPr>
          <w:spacing w:val="69"/>
          <w:position w:val="5"/>
          <w:sz w:val="24"/>
        </w:rPr>
        <w:t> </w:t>
      </w:r>
      <w:r>
        <w:rPr/>
        <w:t>Федеральные</w:t>
      </w:r>
      <w:r>
        <w:rPr>
          <w:spacing w:val="-2"/>
        </w:rPr>
        <w:t> </w:t>
      </w:r>
      <w:r>
        <w:rPr/>
        <w:t>органы</w:t>
        <w:tab/>
      </w:r>
      <w:r>
        <w:rPr>
          <w:rFonts w:ascii="Symbol" w:hAnsi="Symbol"/>
          <w:position w:val="5"/>
          <w:sz w:val="24"/>
        </w:rPr>
        <w:t></w:t>
      </w:r>
    </w:p>
    <w:p>
      <w:pPr>
        <w:pStyle w:val="BodyText"/>
        <w:ind w:left="333" w:right="1560"/>
        <w:jc w:val="left"/>
      </w:pPr>
      <w:r>
        <w:rPr/>
        <w:t>исполнительной власти</w:t>
      </w:r>
      <w:r>
        <w:rPr>
          <w:spacing w:val="-68"/>
        </w:rPr>
        <w:t> </w:t>
      </w:r>
      <w:r>
        <w:rPr/>
        <w:t>(по списку)</w:t>
      </w:r>
    </w:p>
    <w:p>
      <w:pPr>
        <w:spacing w:after="0"/>
        <w:jc w:val="left"/>
        <w:sectPr>
          <w:type w:val="continuous"/>
          <w:pgSz w:w="11900" w:h="16830"/>
          <w:pgMar w:top="1000" w:bottom="280" w:left="460" w:right="440"/>
          <w:cols w:num="2" w:equalWidth="0">
            <w:col w:w="5251" w:space="1016"/>
            <w:col w:w="4733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line="223" w:lineRule="auto" w:before="235"/>
        <w:ind w:right="120" w:firstLine="720"/>
      </w:pP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сезонный</w:t>
      </w:r>
      <w:r>
        <w:rPr>
          <w:spacing w:val="1"/>
        </w:rPr>
        <w:t> </w:t>
      </w:r>
      <w:r>
        <w:rPr/>
        <w:t>эпидемический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заболеваемости</w:t>
      </w:r>
      <w:r>
        <w:rPr>
          <w:spacing w:val="-1"/>
        </w:rPr>
        <w:t> </w:t>
      </w:r>
      <w:r>
        <w:rPr/>
        <w:t>энтеровирусной</w:t>
      </w:r>
      <w:r>
        <w:rPr>
          <w:spacing w:val="-3"/>
        </w:rPr>
        <w:t> </w:t>
      </w:r>
      <w:r>
        <w:rPr/>
        <w:t>инфекцией</w:t>
      </w:r>
      <w:r>
        <w:rPr>
          <w:spacing w:val="4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 ЭВИ).</w:t>
      </w:r>
    </w:p>
    <w:p>
      <w:pPr>
        <w:pStyle w:val="BodyText"/>
        <w:spacing w:line="223" w:lineRule="auto"/>
        <w:ind w:right="117" w:firstLine="720"/>
      </w:pPr>
      <w:r>
        <w:rPr/>
        <w:t>В   </w:t>
      </w:r>
      <w:r>
        <w:rPr>
          <w:spacing w:val="1"/>
        </w:rPr>
        <w:t> </w:t>
      </w:r>
      <w:r>
        <w:rPr/>
        <w:t>январе–июле   </w:t>
      </w:r>
      <w:r>
        <w:rPr>
          <w:spacing w:val="1"/>
        </w:rPr>
        <w:t> </w:t>
      </w:r>
      <w:r>
        <w:rPr/>
        <w:t>2023   </w:t>
      </w:r>
      <w:r>
        <w:rPr>
          <w:spacing w:val="1"/>
        </w:rPr>
        <w:t> </w:t>
      </w:r>
      <w:r>
        <w:rPr/>
        <w:t>года   </w:t>
      </w:r>
      <w:r>
        <w:rPr>
          <w:spacing w:val="1"/>
        </w:rPr>
        <w:t> </w:t>
      </w:r>
      <w:r>
        <w:rPr/>
        <w:t>зарегистрировано     4 462     случаев     ЭВИ</w:t>
      </w:r>
      <w:r>
        <w:rPr>
          <w:spacing w:val="1"/>
        </w:rPr>
        <w:t> </w:t>
      </w:r>
      <w:r>
        <w:rPr/>
        <w:t>(3,06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100</w:t>
      </w:r>
      <w:r>
        <w:rPr>
          <w:spacing w:val="70"/>
        </w:rPr>
        <w:t> </w:t>
      </w:r>
      <w:r>
        <w:rPr/>
        <w:t>тыс.</w:t>
      </w:r>
      <w:r>
        <w:rPr>
          <w:spacing w:val="70"/>
        </w:rPr>
        <w:t> </w:t>
      </w:r>
      <w:r>
        <w:rPr/>
        <w:t>населения),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1,7</w:t>
      </w:r>
      <w:r>
        <w:rPr>
          <w:spacing w:val="70"/>
        </w:rPr>
        <w:t> </w:t>
      </w:r>
      <w:r>
        <w:rPr/>
        <w:t>раза</w:t>
      </w:r>
      <w:r>
        <w:rPr>
          <w:spacing w:val="70"/>
        </w:rPr>
        <w:t> </w:t>
      </w:r>
      <w:r>
        <w:rPr/>
        <w:t>выше</w:t>
      </w:r>
      <w:r>
        <w:rPr>
          <w:spacing w:val="70"/>
        </w:rPr>
        <w:t> </w:t>
      </w:r>
      <w:r>
        <w:rPr/>
        <w:t>среднемноголетнего</w:t>
      </w:r>
      <w:r>
        <w:rPr>
          <w:spacing w:val="70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(1,76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тыс.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СМУ).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ЭВИ</w:t>
      </w:r>
      <w:r>
        <w:rPr>
          <w:spacing w:val="1"/>
        </w:rPr>
        <w:t> </w:t>
      </w:r>
      <w:r>
        <w:rPr/>
        <w:t>по-прежнему</w:t>
      </w:r>
      <w:r>
        <w:rPr>
          <w:spacing w:val="-67"/>
        </w:rPr>
        <w:t> </w:t>
      </w:r>
      <w:r>
        <w:rPr/>
        <w:t>преобладают малые формы, доля энтеровирусного менингита (далее – ЭВМ) составила</w:t>
      </w:r>
      <w:r>
        <w:rPr>
          <w:spacing w:val="-67"/>
        </w:rPr>
        <w:t> </w:t>
      </w:r>
      <w:r>
        <w:rPr/>
        <w:t>около</w:t>
      </w:r>
      <w:r>
        <w:rPr>
          <w:spacing w:val="-4"/>
        </w:rPr>
        <w:t> </w:t>
      </w:r>
      <w:r>
        <w:rPr/>
        <w:t>8</w:t>
      </w:r>
      <w:r>
        <w:rPr>
          <w:spacing w:val="1"/>
        </w:rPr>
        <w:t> </w:t>
      </w:r>
      <w:r>
        <w:rPr/>
        <w:t>%</w:t>
      </w:r>
      <w:r>
        <w:rPr>
          <w:spacing w:val="-2"/>
        </w:rPr>
        <w:t> </w:t>
      </w:r>
      <w:r>
        <w:rPr/>
        <w:t>(0,25),</w:t>
      </w:r>
      <w:r>
        <w:rPr>
          <w:spacing w:val="-1"/>
        </w:rPr>
        <w:t> </w:t>
      </w:r>
      <w:r>
        <w:rPr/>
        <w:t>что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раза ниже СМУ</w:t>
      </w:r>
      <w:r>
        <w:rPr>
          <w:spacing w:val="-2"/>
        </w:rPr>
        <w:t> </w:t>
      </w:r>
      <w:r>
        <w:rPr/>
        <w:t>(0,49).</w:t>
      </w:r>
    </w:p>
    <w:p>
      <w:pPr>
        <w:pStyle w:val="BodyText"/>
        <w:spacing w:line="223" w:lineRule="auto" w:before="3"/>
        <w:ind w:right="119" w:firstLine="720"/>
      </w:pPr>
      <w:r>
        <w:rPr/>
        <w:t>Наиболее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заболеваемости</w:t>
      </w:r>
      <w:r>
        <w:rPr>
          <w:spacing w:val="1"/>
        </w:rPr>
        <w:t> </w:t>
      </w:r>
      <w:r>
        <w:rPr/>
        <w:t>ЭВИ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зарегистрированы в Сахалинской области (52,38 на 100 тыс. населения), Республике</w:t>
      </w:r>
      <w:r>
        <w:rPr>
          <w:spacing w:val="1"/>
        </w:rPr>
        <w:t> </w:t>
      </w:r>
      <w:r>
        <w:rPr/>
        <w:t>Тыва (35,3), Амурской области (25,99), Хабаровском крае (19,69), Республике Коми</w:t>
      </w:r>
      <w:r>
        <w:rPr>
          <w:spacing w:val="1"/>
        </w:rPr>
        <w:t> </w:t>
      </w:r>
      <w:r>
        <w:rPr/>
        <w:t>(17,93),</w:t>
      </w:r>
      <w:r>
        <w:rPr>
          <w:spacing w:val="1"/>
        </w:rPr>
        <w:t> </w:t>
      </w:r>
      <w:r>
        <w:rPr/>
        <w:t>Ямало-Ненецком</w:t>
      </w:r>
      <w:r>
        <w:rPr>
          <w:spacing w:val="1"/>
        </w:rPr>
        <w:t> </w:t>
      </w:r>
      <w:r>
        <w:rPr/>
        <w:t>автономном</w:t>
      </w:r>
      <w:r>
        <w:rPr>
          <w:spacing w:val="1"/>
        </w:rPr>
        <w:t> </w:t>
      </w:r>
      <w:r>
        <w:rPr/>
        <w:t>округе</w:t>
      </w:r>
      <w:r>
        <w:rPr>
          <w:spacing w:val="1"/>
        </w:rPr>
        <w:t> </w:t>
      </w:r>
      <w:r>
        <w:rPr/>
        <w:t>(16,38),</w:t>
      </w:r>
      <w:r>
        <w:rPr>
          <w:spacing w:val="1"/>
        </w:rPr>
        <w:t> </w:t>
      </w:r>
      <w:r>
        <w:rPr/>
        <w:t>Мурманской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(13,45),</w:t>
      </w:r>
      <w:r>
        <w:rPr>
          <w:spacing w:val="-67"/>
        </w:rPr>
        <w:t> </w:t>
      </w:r>
      <w:r>
        <w:rPr/>
        <w:t>Забайкальском</w:t>
      </w:r>
      <w:r>
        <w:rPr>
          <w:spacing w:val="-3"/>
        </w:rPr>
        <w:t> </w:t>
      </w:r>
      <w:r>
        <w:rPr/>
        <w:t>крае</w:t>
      </w:r>
      <w:r>
        <w:rPr>
          <w:spacing w:val="-4"/>
        </w:rPr>
        <w:t> </w:t>
      </w:r>
      <w:r>
        <w:rPr/>
        <w:t>(11,25),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Севастополь</w:t>
      </w:r>
      <w:r>
        <w:rPr>
          <w:spacing w:val="-2"/>
        </w:rPr>
        <w:t> </w:t>
      </w:r>
      <w:r>
        <w:rPr/>
        <w:t>(10,66)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Свердловской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(10,36).</w:t>
      </w:r>
    </w:p>
    <w:p>
      <w:pPr>
        <w:pStyle w:val="BodyText"/>
        <w:spacing w:line="223" w:lineRule="auto" w:before="2"/>
        <w:ind w:right="124" w:firstLine="720"/>
      </w:pPr>
      <w:r>
        <w:rPr/>
        <w:t>По</w:t>
      </w:r>
      <w:r>
        <w:rPr>
          <w:spacing w:val="71"/>
        </w:rPr>
        <w:t> </w:t>
      </w:r>
      <w:r>
        <w:rPr/>
        <w:t>оперативным</w:t>
      </w:r>
      <w:r>
        <w:rPr>
          <w:spacing w:val="71"/>
        </w:rPr>
        <w:t> </w:t>
      </w:r>
      <w:r>
        <w:rPr/>
        <w:t>данным</w:t>
      </w:r>
      <w:r>
        <w:rPr>
          <w:spacing w:val="71"/>
        </w:rPr>
        <w:t> </w:t>
      </w:r>
      <w:r>
        <w:rPr/>
        <w:t>за</w:t>
      </w:r>
      <w:r>
        <w:rPr>
          <w:spacing w:val="71"/>
        </w:rPr>
        <w:t> </w:t>
      </w:r>
      <w:r>
        <w:rPr/>
        <w:t>август   2023   года   зарегистрировано   порядка</w:t>
      </w:r>
      <w:r>
        <w:rPr>
          <w:spacing w:val="-67"/>
        </w:rPr>
        <w:t> </w:t>
      </w:r>
      <w:r>
        <w:rPr/>
        <w:t>2,3 тыс. случаев ЭВИ (1,58 на 100 тыс. населения), в том числе около 400 случаев ЭВМ</w:t>
      </w:r>
      <w:r>
        <w:rPr>
          <w:spacing w:val="-67"/>
        </w:rPr>
        <w:t> </w:t>
      </w:r>
      <w:r>
        <w:rPr/>
        <w:t>(0,27 на 100</w:t>
      </w:r>
      <w:r>
        <w:rPr>
          <w:spacing w:val="1"/>
        </w:rPr>
        <w:t> </w:t>
      </w:r>
      <w:r>
        <w:rPr/>
        <w:t>тыс.</w:t>
      </w:r>
      <w:r>
        <w:rPr>
          <w:spacing w:val="-1"/>
        </w:rPr>
        <w:t> </w:t>
      </w:r>
      <w:r>
        <w:rPr/>
        <w:t>населения).</w:t>
      </w:r>
    </w:p>
    <w:p>
      <w:pPr>
        <w:pStyle w:val="BodyText"/>
        <w:spacing w:line="223" w:lineRule="auto" w:before="1"/>
        <w:ind w:right="120" w:firstLine="720"/>
      </w:pPr>
      <w:r>
        <w:rPr/>
        <w:t>С начала эпидемического сезона зарегистрировано 46 групповых очагов ЭВИ в</w:t>
      </w:r>
      <w:r>
        <w:rPr>
          <w:spacing w:val="1"/>
        </w:rPr>
        <w:t> </w:t>
      </w:r>
      <w:r>
        <w:rPr/>
        <w:t>19-ти субъектах Российской Федерации (пострадало 362 человека, из них 356 детей),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очага</w:t>
      </w:r>
      <w:r>
        <w:rPr>
          <w:spacing w:val="1"/>
        </w:rPr>
        <w:t> </w:t>
      </w:r>
      <w:r>
        <w:rPr/>
        <w:t>энтеровирусного</w:t>
      </w:r>
      <w:r>
        <w:rPr>
          <w:spacing w:val="1"/>
        </w:rPr>
        <w:t> </w:t>
      </w:r>
      <w:r>
        <w:rPr/>
        <w:t>менингита</w:t>
      </w:r>
      <w:r>
        <w:rPr>
          <w:spacing w:val="1"/>
        </w:rPr>
        <w:t> </w:t>
      </w:r>
      <w:r>
        <w:rPr/>
        <w:t>(пострадало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детей).</w:t>
      </w:r>
      <w:r>
        <w:rPr>
          <w:spacing w:val="1"/>
        </w:rPr>
        <w:t> </w:t>
      </w:r>
      <w:r>
        <w:rPr/>
        <w:t>Групповая</w:t>
      </w:r>
      <w:r>
        <w:rPr>
          <w:spacing w:val="1"/>
        </w:rPr>
        <w:t> </w:t>
      </w:r>
      <w:r>
        <w:rPr/>
        <w:t>заболеваемость</w:t>
      </w:r>
      <w:r>
        <w:rPr>
          <w:spacing w:val="1"/>
        </w:rPr>
        <w:t> </w:t>
      </w:r>
      <w:r>
        <w:rPr/>
        <w:t>регистрировалась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учреждениях (84,8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– 39</w:t>
      </w:r>
      <w:r>
        <w:rPr>
          <w:spacing w:val="-3"/>
        </w:rPr>
        <w:t> </w:t>
      </w:r>
      <w:r>
        <w:rPr/>
        <w:t>очагов).</w:t>
      </w:r>
    </w:p>
    <w:p>
      <w:pPr>
        <w:pStyle w:val="BodyText"/>
        <w:spacing w:line="223" w:lineRule="auto" w:before="3"/>
        <w:ind w:right="119" w:firstLine="720"/>
      </w:pPr>
      <w:r>
        <w:rPr/>
        <w:t>Число  </w:t>
      </w:r>
      <w:r>
        <w:rPr>
          <w:spacing w:val="1"/>
        </w:rPr>
        <w:t> </w:t>
      </w:r>
      <w:r>
        <w:rPr/>
        <w:t>групповых  </w:t>
      </w:r>
      <w:r>
        <w:rPr>
          <w:spacing w:val="1"/>
        </w:rPr>
        <w:t> </w:t>
      </w:r>
      <w:r>
        <w:rPr/>
        <w:t>очагов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3,8  </w:t>
      </w:r>
      <w:r>
        <w:rPr>
          <w:spacing w:val="1"/>
        </w:rPr>
        <w:t> </w:t>
      </w:r>
      <w:r>
        <w:rPr/>
        <w:t>раза    превышает    СМУ    за    10    лет</w:t>
      </w:r>
      <w:r>
        <w:rPr>
          <w:spacing w:val="1"/>
        </w:rPr>
        <w:t> </w:t>
      </w:r>
      <w:r>
        <w:rPr/>
        <w:t>(СМУ за 2011–2019</w:t>
      </w:r>
      <w:r>
        <w:rPr>
          <w:spacing w:val="1"/>
        </w:rPr>
        <w:t> </w:t>
      </w:r>
      <w:r>
        <w:rPr/>
        <w:t>годов –</w:t>
      </w:r>
      <w:r>
        <w:rPr>
          <w:spacing w:val="70"/>
        </w:rPr>
        <w:t> </w:t>
      </w:r>
      <w:r>
        <w:rPr/>
        <w:t>12,2 очагов) и показатель за аналогичный период 2022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(12</w:t>
      </w:r>
      <w:r>
        <w:rPr>
          <w:spacing w:val="1"/>
        </w:rPr>
        <w:t> </w:t>
      </w:r>
      <w:r>
        <w:rPr/>
        <w:t>очагов).</w:t>
      </w:r>
    </w:p>
    <w:p>
      <w:pPr>
        <w:pStyle w:val="BodyText"/>
        <w:spacing w:line="223" w:lineRule="auto" w:before="1"/>
        <w:ind w:right="121" w:firstLine="720"/>
      </w:pPr>
      <w:r>
        <w:rPr/>
        <w:t>Распространение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очагах</w:t>
      </w:r>
      <w:r>
        <w:rPr>
          <w:spacing w:val="1"/>
        </w:rPr>
        <w:t> </w:t>
      </w:r>
      <w:r>
        <w:rPr/>
        <w:t>ЭВИ</w:t>
      </w:r>
      <w:r>
        <w:rPr>
          <w:spacing w:val="1"/>
        </w:rPr>
        <w:t> </w:t>
      </w:r>
      <w:r>
        <w:rPr/>
        <w:t>реализовано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контактно-бытовым и (или) воздушно-капельным путями, при этом в летние месяцы</w:t>
      </w:r>
      <w:r>
        <w:rPr>
          <w:spacing w:val="1"/>
        </w:rPr>
        <w:t> </w:t>
      </w:r>
      <w:r>
        <w:rPr/>
        <w:t>(июль–август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года)</w:t>
      </w:r>
      <w:r>
        <w:rPr>
          <w:spacing w:val="-1"/>
        </w:rPr>
        <w:t> </w:t>
      </w:r>
      <w:r>
        <w:rPr/>
        <w:t>может реализоваться</w:t>
      </w:r>
      <w:r>
        <w:rPr>
          <w:spacing w:val="-1"/>
        </w:rPr>
        <w:t> </w:t>
      </w:r>
      <w:r>
        <w:rPr/>
        <w:t>и водный</w:t>
      </w:r>
      <w:r>
        <w:rPr>
          <w:spacing w:val="-1"/>
        </w:rPr>
        <w:t> </w:t>
      </w:r>
      <w:r>
        <w:rPr/>
        <w:t>фактор.</w:t>
      </w:r>
    </w:p>
    <w:p>
      <w:pPr>
        <w:pStyle w:val="BodyText"/>
        <w:spacing w:line="223" w:lineRule="auto" w:before="1"/>
        <w:ind w:right="128" w:firstLine="720"/>
      </w:pPr>
      <w:r>
        <w:rPr/>
        <w:t>Обращаем внимание на сохранение существенных рисков распространения ЭВИ</w:t>
      </w:r>
      <w:r>
        <w:rPr>
          <w:spacing w:val="-67"/>
        </w:rPr>
        <w:t> </w:t>
      </w:r>
      <w:r>
        <w:rPr/>
        <w:t>с началом нового учебного года в условиях формирования детских организованных</w:t>
      </w:r>
      <w:r>
        <w:rPr>
          <w:spacing w:val="1"/>
        </w:rPr>
        <w:t> </w:t>
      </w:r>
      <w:r>
        <w:rPr/>
        <w:t>коллективов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организациях.</w:t>
      </w:r>
    </w:p>
    <w:p>
      <w:pPr>
        <w:pStyle w:val="BodyText"/>
        <w:spacing w:line="223" w:lineRule="auto" w:before="1"/>
        <w:ind w:right="120" w:firstLine="720"/>
      </w:pPr>
      <w:r>
        <w:rPr/>
        <w:t>Причинами возникновения ЭВИ в детских коллективах, как правило, являются</w:t>
      </w:r>
      <w:r>
        <w:rPr>
          <w:spacing w:val="1"/>
        </w:rPr>
        <w:t> </w:t>
      </w:r>
      <w:r>
        <w:rPr/>
        <w:t>заносы</w:t>
      </w:r>
      <w:r>
        <w:rPr>
          <w:spacing w:val="63"/>
        </w:rPr>
        <w:t> </w:t>
      </w:r>
      <w:r>
        <w:rPr/>
        <w:t>инфекции</w:t>
      </w:r>
      <w:r>
        <w:rPr>
          <w:spacing w:val="63"/>
        </w:rPr>
        <w:t> </w:t>
      </w:r>
      <w:r>
        <w:rPr/>
        <w:t>с</w:t>
      </w:r>
      <w:r>
        <w:rPr>
          <w:spacing w:val="63"/>
        </w:rPr>
        <w:t> </w:t>
      </w:r>
      <w:r>
        <w:rPr/>
        <w:t>дальнейшим</w:t>
      </w:r>
      <w:r>
        <w:rPr>
          <w:spacing w:val="61"/>
        </w:rPr>
        <w:t> </w:t>
      </w:r>
      <w:r>
        <w:rPr/>
        <w:t>распространением</w:t>
      </w:r>
      <w:r>
        <w:rPr>
          <w:spacing w:val="63"/>
        </w:rPr>
        <w:t> </w:t>
      </w:r>
      <w:r>
        <w:rPr/>
        <w:t>контактно-бытовым</w:t>
      </w:r>
      <w:r>
        <w:rPr>
          <w:spacing w:val="63"/>
        </w:rPr>
        <w:t> </w:t>
      </w:r>
      <w:r>
        <w:rPr/>
        <w:t>и</w:t>
      </w:r>
      <w:r>
        <w:rPr>
          <w:spacing w:val="61"/>
        </w:rPr>
        <w:t> </w:t>
      </w:r>
      <w:r>
        <w:rPr/>
        <w:t>(или)</w:t>
      </w:r>
    </w:p>
    <w:p>
      <w:pPr>
        <w:spacing w:after="0" w:line="223" w:lineRule="auto"/>
        <w:sectPr>
          <w:type w:val="continuous"/>
          <w:pgSz w:w="11900" w:h="16830"/>
          <w:pgMar w:top="1000" w:bottom="280" w:left="460" w:right="440"/>
        </w:sectPr>
      </w:pPr>
    </w:p>
    <w:p>
      <w:pPr>
        <w:spacing w:before="70"/>
        <w:ind w:left="267" w:right="0" w:firstLine="0"/>
        <w:jc w:val="center"/>
        <w:rPr>
          <w:sz w:val="24"/>
        </w:rPr>
      </w:pPr>
      <w:bookmarkStart w:name="3" w:id="3"/>
      <w:bookmarkEnd w:id="3"/>
      <w:r>
        <w:rPr/>
      </w:r>
      <w:r>
        <w:rPr>
          <w:sz w:val="24"/>
        </w:rPr>
        <w:t>2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BodyText"/>
        <w:spacing w:line="223" w:lineRule="auto" w:before="1"/>
        <w:ind w:right="117"/>
      </w:pPr>
      <w:r>
        <w:rPr/>
        <w:t>воздушно-капельным</w:t>
      </w:r>
      <w:r>
        <w:rPr>
          <w:spacing w:val="1"/>
        </w:rPr>
        <w:t> </w:t>
      </w:r>
      <w:r>
        <w:rPr/>
        <w:t>путями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несоблюдения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эпидемиологических требований. Также возможна реализация водного пути передачи</w:t>
      </w:r>
      <w:r>
        <w:rPr>
          <w:spacing w:val="1"/>
        </w:rPr>
        <w:t> </w:t>
      </w:r>
      <w:r>
        <w:rPr/>
        <w:t>инфекции,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функционируют</w:t>
      </w:r>
      <w:r>
        <w:rPr>
          <w:spacing w:val="1"/>
        </w:rPr>
        <w:t> </w:t>
      </w:r>
      <w:r>
        <w:rPr/>
        <w:t>плавательные</w:t>
      </w:r>
      <w:r>
        <w:rPr>
          <w:spacing w:val="-1"/>
        </w:rPr>
        <w:t> </w:t>
      </w:r>
      <w:r>
        <w:rPr/>
        <w:t>бассейны.</w:t>
      </w:r>
    </w:p>
    <w:p>
      <w:pPr>
        <w:pStyle w:val="BodyText"/>
        <w:spacing w:line="223" w:lineRule="auto" w:before="2"/>
        <w:ind w:right="121" w:firstLine="720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минимизации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ЭВИ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своевременное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санитарно-противоэпидемических</w:t>
      </w:r>
      <w:r>
        <w:rPr>
          <w:spacing w:val="1"/>
        </w:rPr>
        <w:t> </w:t>
      </w:r>
      <w:r>
        <w:rPr/>
        <w:t>(профилактических)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детских 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ListParagraph"/>
        <w:numPr>
          <w:ilvl w:val="0"/>
          <w:numId w:val="1"/>
        </w:numPr>
        <w:tabs>
          <w:tab w:pos="1402" w:val="left" w:leader="none"/>
        </w:tabs>
        <w:spacing w:line="223" w:lineRule="auto" w:before="1" w:after="0"/>
        <w:ind w:left="391" w:right="123" w:firstLine="72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ежедневного</w:t>
      </w:r>
      <w:r>
        <w:rPr>
          <w:spacing w:val="1"/>
          <w:sz w:val="28"/>
        </w:rPr>
        <w:t> </w:t>
      </w:r>
      <w:r>
        <w:rPr>
          <w:sz w:val="28"/>
        </w:rPr>
        <w:t>утреннего</w:t>
      </w:r>
      <w:r>
        <w:rPr>
          <w:spacing w:val="-67"/>
          <w:sz w:val="28"/>
        </w:rPr>
        <w:t> </w:t>
      </w:r>
      <w:r>
        <w:rPr>
          <w:sz w:val="28"/>
        </w:rPr>
        <w:t>фильтра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недопущения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организованный</w:t>
      </w:r>
      <w:r>
        <w:rPr>
          <w:spacing w:val="1"/>
          <w:sz w:val="28"/>
        </w:rPr>
        <w:t> </w:t>
      </w:r>
      <w:r>
        <w:rPr>
          <w:sz w:val="28"/>
        </w:rPr>
        <w:t>коллектив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любыми</w:t>
      </w:r>
      <w:r>
        <w:rPr>
          <w:spacing w:val="-67"/>
          <w:sz w:val="28"/>
        </w:rPr>
        <w:t> </w:t>
      </w:r>
      <w:r>
        <w:rPr>
          <w:sz w:val="28"/>
        </w:rPr>
        <w:t>признаками</w:t>
      </w:r>
      <w:r>
        <w:rPr>
          <w:spacing w:val="-1"/>
          <w:sz w:val="28"/>
        </w:rPr>
        <w:t> </w:t>
      </w:r>
      <w:r>
        <w:rPr>
          <w:sz w:val="28"/>
        </w:rPr>
        <w:t>инфекционных</w:t>
      </w:r>
      <w:r>
        <w:rPr>
          <w:spacing w:val="1"/>
          <w:sz w:val="28"/>
        </w:rPr>
        <w:t> </w:t>
      </w:r>
      <w:r>
        <w:rPr>
          <w:sz w:val="28"/>
        </w:rPr>
        <w:t>заболеваний;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1" w:after="0"/>
        <w:ind w:left="391" w:right="122" w:firstLine="720"/>
        <w:jc w:val="both"/>
        <w:rPr>
          <w:sz w:val="28"/>
        </w:rPr>
      </w:pPr>
      <w:r>
        <w:rPr>
          <w:sz w:val="28"/>
        </w:rPr>
        <w:t>обеспечить проведение текущей дезинфекции</w:t>
      </w:r>
      <w:r>
        <w:rPr>
          <w:spacing w:val="1"/>
          <w:sz w:val="28"/>
        </w:rPr>
        <w:t> </w:t>
      </w:r>
      <w:r>
        <w:rPr>
          <w:sz w:val="28"/>
        </w:rPr>
        <w:t>по вирусному режиму,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местах массового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3"/>
          <w:sz w:val="28"/>
        </w:rPr>
        <w:t> </w:t>
      </w:r>
      <w:r>
        <w:rPr>
          <w:sz w:val="28"/>
        </w:rPr>
        <w:t>не менее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раз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2" w:after="0"/>
        <w:ind w:left="391" w:right="129" w:firstLine="720"/>
        <w:jc w:val="both"/>
        <w:rPr>
          <w:sz w:val="28"/>
        </w:rPr>
      </w:pPr>
      <w:r>
        <w:rPr>
          <w:sz w:val="28"/>
        </w:rPr>
        <w:t>увеличить</w:t>
      </w:r>
      <w:r>
        <w:rPr>
          <w:spacing w:val="1"/>
          <w:sz w:val="28"/>
        </w:rPr>
        <w:t> </w:t>
      </w:r>
      <w:r>
        <w:rPr>
          <w:sz w:val="28"/>
        </w:rPr>
        <w:t>кратность</w:t>
      </w:r>
      <w:r>
        <w:rPr>
          <w:spacing w:val="1"/>
          <w:sz w:val="28"/>
        </w:rPr>
        <w:t> </w:t>
      </w:r>
      <w:r>
        <w:rPr>
          <w:sz w:val="28"/>
        </w:rPr>
        <w:t>проветривания</w:t>
      </w:r>
      <w:r>
        <w:rPr>
          <w:spacing w:val="1"/>
          <w:sz w:val="28"/>
        </w:rPr>
        <w:t> </w:t>
      </w:r>
      <w:r>
        <w:rPr>
          <w:sz w:val="28"/>
        </w:rPr>
        <w:t>групповых,</w:t>
      </w:r>
      <w:r>
        <w:rPr>
          <w:spacing w:val="1"/>
          <w:sz w:val="28"/>
        </w:rPr>
        <w:t> </w:t>
      </w:r>
      <w:r>
        <w:rPr>
          <w:sz w:val="28"/>
        </w:rPr>
        <w:t>рекреаций,</w:t>
      </w:r>
      <w:r>
        <w:rPr>
          <w:spacing w:val="1"/>
          <w:sz w:val="28"/>
        </w:rPr>
        <w:t> </w:t>
      </w:r>
      <w:r>
        <w:rPr>
          <w:sz w:val="28"/>
        </w:rPr>
        <w:t>спальных</w:t>
      </w:r>
      <w:r>
        <w:rPr>
          <w:spacing w:val="1"/>
          <w:sz w:val="28"/>
        </w:rPr>
        <w:t> </w:t>
      </w:r>
      <w:r>
        <w:rPr>
          <w:sz w:val="28"/>
        </w:rPr>
        <w:t>помещений;</w:t>
      </w:r>
      <w:r>
        <w:rPr>
          <w:spacing w:val="-4"/>
          <w:sz w:val="28"/>
        </w:rPr>
        <w:t> </w:t>
      </w:r>
      <w:r>
        <w:rPr>
          <w:sz w:val="28"/>
        </w:rPr>
        <w:t>использовать</w:t>
      </w:r>
      <w:r>
        <w:rPr>
          <w:spacing w:val="-2"/>
          <w:sz w:val="28"/>
        </w:rPr>
        <w:t> </w:t>
      </w:r>
      <w:r>
        <w:rPr>
          <w:sz w:val="28"/>
        </w:rPr>
        <w:t>оборудование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обеззараживания</w:t>
      </w:r>
      <w:r>
        <w:rPr>
          <w:spacing w:val="-1"/>
          <w:sz w:val="28"/>
        </w:rPr>
        <w:t> </w:t>
      </w:r>
      <w:r>
        <w:rPr>
          <w:sz w:val="28"/>
        </w:rPr>
        <w:t>воздуха;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1" w:after="0"/>
        <w:ind w:left="391" w:right="129" w:firstLine="720"/>
        <w:jc w:val="both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> </w:t>
      </w:r>
      <w:r>
        <w:rPr>
          <w:sz w:val="28"/>
        </w:rPr>
        <w:t>закрепить</w:t>
      </w:r>
      <w:r>
        <w:rPr>
          <w:spacing w:val="1"/>
          <w:sz w:val="28"/>
        </w:rPr>
        <w:t> </w:t>
      </w:r>
      <w:r>
        <w:rPr>
          <w:sz w:val="28"/>
        </w:rPr>
        <w:t>за каждым классом</w:t>
      </w:r>
      <w:r>
        <w:rPr>
          <w:spacing w:val="1"/>
          <w:sz w:val="28"/>
        </w:rPr>
        <w:t> </w:t>
      </w:r>
      <w:r>
        <w:rPr>
          <w:sz w:val="28"/>
        </w:rPr>
        <w:t>(учебной</w:t>
      </w:r>
      <w:r>
        <w:rPr>
          <w:spacing w:val="1"/>
          <w:sz w:val="28"/>
        </w:rPr>
        <w:t> </w:t>
      </w:r>
      <w:r>
        <w:rPr>
          <w:sz w:val="28"/>
        </w:rPr>
        <w:t>группой) отдельный</w:t>
      </w:r>
      <w:r>
        <w:rPr>
          <w:spacing w:val="1"/>
          <w:sz w:val="28"/>
        </w:rPr>
        <w:t> </w:t>
      </w:r>
      <w:r>
        <w:rPr>
          <w:sz w:val="28"/>
        </w:rPr>
        <w:t>кабинет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территориях,</w:t>
      </w:r>
      <w:r>
        <w:rPr>
          <w:spacing w:val="-3"/>
          <w:sz w:val="28"/>
        </w:rPr>
        <w:t> </w:t>
      </w:r>
      <w:r>
        <w:rPr>
          <w:sz w:val="28"/>
        </w:rPr>
        <w:t>где</w:t>
      </w:r>
      <w:r>
        <w:rPr>
          <w:spacing w:val="-1"/>
          <w:sz w:val="28"/>
        </w:rPr>
        <w:t> </w:t>
      </w:r>
      <w:r>
        <w:rPr>
          <w:sz w:val="28"/>
        </w:rPr>
        <w:t>регистрируется</w:t>
      </w:r>
      <w:r>
        <w:rPr>
          <w:spacing w:val="-1"/>
          <w:sz w:val="28"/>
        </w:rPr>
        <w:t> </w:t>
      </w:r>
      <w:r>
        <w:rPr>
          <w:sz w:val="28"/>
        </w:rPr>
        <w:t>заболеваемость</w:t>
      </w:r>
      <w:r>
        <w:rPr>
          <w:spacing w:val="-3"/>
          <w:sz w:val="28"/>
        </w:rPr>
        <w:t> </w:t>
      </w:r>
      <w:r>
        <w:rPr>
          <w:sz w:val="28"/>
        </w:rPr>
        <w:t>ЭВИ;</w:t>
      </w: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23" w:lineRule="auto" w:before="0" w:after="0"/>
        <w:ind w:left="391" w:right="121" w:firstLine="720"/>
        <w:jc w:val="both"/>
        <w:rPr>
          <w:sz w:val="28"/>
        </w:rPr>
      </w:pPr>
      <w:r>
        <w:rPr>
          <w:sz w:val="28"/>
        </w:rPr>
        <w:t>ограничить</w:t>
      </w:r>
      <w:r>
        <w:rPr>
          <w:spacing w:val="1"/>
          <w:sz w:val="28"/>
        </w:rPr>
        <w:t> </w:t>
      </w:r>
      <w:r>
        <w:rPr>
          <w:sz w:val="28"/>
        </w:rPr>
        <w:t>мероприятия,</w:t>
      </w:r>
      <w:r>
        <w:rPr>
          <w:spacing w:val="1"/>
          <w:sz w:val="28"/>
        </w:rPr>
        <w:t> </w:t>
      </w:r>
      <w:r>
        <w:rPr>
          <w:sz w:val="28"/>
        </w:rPr>
        <w:t>посвященные</w:t>
      </w:r>
      <w:r>
        <w:rPr>
          <w:spacing w:val="1"/>
          <w:sz w:val="28"/>
        </w:rPr>
        <w:t> </w:t>
      </w:r>
      <w:r>
        <w:rPr>
          <w:sz w:val="28"/>
        </w:rPr>
        <w:t>Дню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массовых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особенно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субъектах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отмечен</w:t>
      </w:r>
      <w:r>
        <w:rPr>
          <w:spacing w:val="-4"/>
          <w:sz w:val="28"/>
        </w:rPr>
        <w:t> </w:t>
      </w:r>
      <w:r>
        <w:rPr>
          <w:sz w:val="28"/>
        </w:rPr>
        <w:t>рост и</w:t>
      </w:r>
      <w:r>
        <w:rPr>
          <w:spacing w:val="-1"/>
          <w:sz w:val="28"/>
        </w:rPr>
        <w:t> </w:t>
      </w:r>
      <w:r>
        <w:rPr>
          <w:sz w:val="28"/>
        </w:rPr>
        <w:t>(или) высокие</w:t>
      </w:r>
      <w:r>
        <w:rPr>
          <w:spacing w:val="-1"/>
          <w:sz w:val="28"/>
        </w:rPr>
        <w:t> </w:t>
      </w:r>
      <w:r>
        <w:rPr>
          <w:sz w:val="28"/>
        </w:rPr>
        <w:t>уровни заболеваемости ЭВИ;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2" w:after="0"/>
        <w:ind w:left="391" w:right="129" w:firstLine="720"/>
        <w:jc w:val="both"/>
        <w:rPr>
          <w:sz w:val="28"/>
        </w:rPr>
      </w:pPr>
      <w:r>
        <w:rPr>
          <w:sz w:val="28"/>
        </w:rPr>
        <w:t>ввести</w:t>
      </w:r>
      <w:r>
        <w:rPr>
          <w:spacing w:val="1"/>
          <w:sz w:val="28"/>
        </w:rPr>
        <w:t> </w:t>
      </w:r>
      <w:r>
        <w:rPr>
          <w:sz w:val="28"/>
        </w:rPr>
        <w:t>питьевой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1"/>
          <w:sz w:val="28"/>
        </w:rPr>
        <w:t> </w:t>
      </w:r>
      <w:r>
        <w:rPr>
          <w:sz w:val="28"/>
        </w:rPr>
        <w:t>кипячением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раздачей</w:t>
      </w:r>
      <w:r>
        <w:rPr>
          <w:spacing w:val="1"/>
          <w:sz w:val="28"/>
        </w:rPr>
        <w:t> </w:t>
      </w:r>
      <w:r>
        <w:rPr>
          <w:sz w:val="28"/>
        </w:rPr>
        <w:t>бутилированной</w:t>
      </w:r>
      <w:r>
        <w:rPr>
          <w:spacing w:val="-1"/>
          <w:sz w:val="28"/>
        </w:rPr>
        <w:t> </w:t>
      </w:r>
      <w:r>
        <w:rPr>
          <w:sz w:val="28"/>
        </w:rPr>
        <w:t>воды;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0" w:after="0"/>
        <w:ind w:left="391" w:right="120" w:firstLine="72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надлежащие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правил</w:t>
      </w:r>
      <w:r>
        <w:rPr>
          <w:spacing w:val="-3"/>
          <w:sz w:val="28"/>
        </w:rPr>
        <w:t> </w:t>
      </w:r>
      <w:r>
        <w:rPr>
          <w:sz w:val="28"/>
        </w:rPr>
        <w:t>личной гигиены;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1" w:after="0"/>
        <w:ind w:left="391" w:right="123" w:firstLine="720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регламентированные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минимизации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пищевого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ЭВИ,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дезинфекции</w:t>
      </w:r>
      <w:r>
        <w:rPr>
          <w:spacing w:val="-4"/>
          <w:sz w:val="28"/>
        </w:rPr>
        <w:t> </w:t>
      </w:r>
      <w:r>
        <w:rPr>
          <w:sz w:val="28"/>
        </w:rPr>
        <w:t>столовой</w:t>
      </w:r>
      <w:r>
        <w:rPr>
          <w:spacing w:val="-4"/>
          <w:sz w:val="28"/>
        </w:rPr>
        <w:t> </w:t>
      </w:r>
      <w:r>
        <w:rPr>
          <w:sz w:val="28"/>
        </w:rPr>
        <w:t>посуды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столовых</w:t>
      </w:r>
      <w:r>
        <w:rPr>
          <w:spacing w:val="-3"/>
          <w:sz w:val="28"/>
        </w:rPr>
        <w:t> </w:t>
      </w:r>
      <w:r>
        <w:rPr>
          <w:sz w:val="28"/>
        </w:rPr>
        <w:t>приборов</w:t>
      </w:r>
      <w:r>
        <w:rPr>
          <w:spacing w:val="-3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каждого приема</w:t>
      </w:r>
      <w:r>
        <w:rPr>
          <w:spacing w:val="-3"/>
          <w:sz w:val="28"/>
        </w:rPr>
        <w:t> </w:t>
      </w:r>
      <w:r>
        <w:rPr>
          <w:sz w:val="28"/>
        </w:rPr>
        <w:t>пищи;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2" w:after="0"/>
        <w:ind w:left="391" w:right="122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возобновлять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бассейнов,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организованных коллективах детей, особенно в субъектах Российской Федерации, где</w:t>
      </w:r>
      <w:r>
        <w:rPr>
          <w:spacing w:val="1"/>
          <w:sz w:val="28"/>
        </w:rPr>
        <w:t> </w:t>
      </w:r>
      <w:r>
        <w:rPr>
          <w:sz w:val="28"/>
        </w:rPr>
        <w:t>отмечен</w:t>
      </w:r>
      <w:r>
        <w:rPr>
          <w:spacing w:val="1"/>
          <w:sz w:val="28"/>
        </w:rPr>
        <w:t> </w:t>
      </w:r>
      <w:r>
        <w:rPr>
          <w:sz w:val="28"/>
        </w:rPr>
        <w:t>рост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высокие</w:t>
      </w:r>
      <w:r>
        <w:rPr>
          <w:spacing w:val="1"/>
          <w:sz w:val="28"/>
        </w:rPr>
        <w:t> </w:t>
      </w:r>
      <w:r>
        <w:rPr>
          <w:sz w:val="28"/>
        </w:rPr>
        <w:t>уровни</w:t>
      </w:r>
      <w:r>
        <w:rPr>
          <w:spacing w:val="1"/>
          <w:sz w:val="28"/>
        </w:rPr>
        <w:t> </w:t>
      </w:r>
      <w:r>
        <w:rPr>
          <w:sz w:val="28"/>
        </w:rPr>
        <w:t>заболеваемости</w:t>
      </w:r>
      <w:r>
        <w:rPr>
          <w:spacing w:val="1"/>
          <w:sz w:val="28"/>
        </w:rPr>
        <w:t> </w:t>
      </w:r>
      <w:r>
        <w:rPr>
          <w:sz w:val="28"/>
        </w:rPr>
        <w:t>ЭВИ,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стабилизации</w:t>
      </w:r>
      <w:r>
        <w:rPr>
          <w:spacing w:val="-67"/>
          <w:sz w:val="28"/>
        </w:rPr>
        <w:t> </w:t>
      </w:r>
      <w:r>
        <w:rPr>
          <w:sz w:val="28"/>
        </w:rPr>
        <w:t>эпидемической</w:t>
      </w:r>
      <w:r>
        <w:rPr>
          <w:spacing w:val="-1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"/>
        </w:numPr>
        <w:tabs>
          <w:tab w:pos="1311" w:val="left" w:leader="none"/>
        </w:tabs>
        <w:spacing w:line="223" w:lineRule="auto" w:before="1" w:after="0"/>
        <w:ind w:left="391" w:right="123" w:firstLine="708"/>
        <w:jc w:val="both"/>
        <w:rPr>
          <w:sz w:val="28"/>
        </w:rPr>
      </w:pPr>
      <w:r>
        <w:rPr>
          <w:sz w:val="28"/>
        </w:rPr>
        <w:t>в случае отсутствия 20 % детей и более по причине суммарной заболеваемости</w:t>
      </w:r>
      <w:r>
        <w:rPr>
          <w:spacing w:val="1"/>
          <w:sz w:val="28"/>
        </w:rPr>
        <w:t> </w:t>
      </w:r>
      <w:r>
        <w:rPr>
          <w:sz w:val="28"/>
        </w:rPr>
        <w:t>гриппом, острыми респираторными вирусными инфекциями, новой коронавирусной</w:t>
      </w:r>
      <w:r>
        <w:rPr>
          <w:spacing w:val="1"/>
          <w:sz w:val="28"/>
        </w:rPr>
        <w:t> </w:t>
      </w:r>
      <w:r>
        <w:rPr>
          <w:sz w:val="28"/>
        </w:rPr>
        <w:t>инфекцией</w:t>
      </w:r>
      <w:r>
        <w:rPr>
          <w:spacing w:val="1"/>
          <w:sz w:val="28"/>
        </w:rPr>
        <w:t> </w:t>
      </w:r>
      <w:r>
        <w:rPr>
          <w:sz w:val="28"/>
        </w:rPr>
        <w:t>(COVID-19),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ЭВИ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приостановлению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группе,</w:t>
      </w:r>
      <w:r>
        <w:rPr>
          <w:spacing w:val="-2"/>
          <w:sz w:val="28"/>
        </w:rPr>
        <w:t> </w:t>
      </w:r>
      <w:r>
        <w:rPr>
          <w:sz w:val="28"/>
        </w:rPr>
        <w:t>классе, организации;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2" w:after="0"/>
        <w:ind w:left="391" w:right="123" w:firstLine="720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переносе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21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(максимальный</w:t>
      </w:r>
      <w:r>
        <w:rPr>
          <w:spacing w:val="1"/>
          <w:sz w:val="28"/>
        </w:rPr>
        <w:t> </w:t>
      </w:r>
      <w:r>
        <w:rPr>
          <w:sz w:val="28"/>
        </w:rPr>
        <w:t>инкубационный</w:t>
      </w:r>
      <w:r>
        <w:rPr>
          <w:spacing w:val="-67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ЭВИ)</w:t>
      </w:r>
      <w:r>
        <w:rPr>
          <w:spacing w:val="-3"/>
          <w:sz w:val="28"/>
        </w:rPr>
        <w:t> </w:t>
      </w:r>
      <w:r>
        <w:rPr>
          <w:sz w:val="28"/>
        </w:rPr>
        <w:t>начала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1" w:after="0"/>
        <w:ind w:left="391" w:right="130" w:firstLine="72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разъяснительную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мерах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-1"/>
          <w:sz w:val="28"/>
        </w:rPr>
        <w:t> </w:t>
      </w:r>
      <w:r>
        <w:rPr>
          <w:sz w:val="28"/>
        </w:rPr>
        <w:t>ЭВИ;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23" w:lineRule="auto" w:before="1" w:after="0"/>
        <w:ind w:left="391" w:right="125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ухудшения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вводить</w:t>
      </w:r>
      <w:r>
        <w:rPr>
          <w:spacing w:val="1"/>
          <w:sz w:val="28"/>
        </w:rPr>
        <w:t> </w:t>
      </w:r>
      <w:r>
        <w:rPr>
          <w:sz w:val="28"/>
        </w:rPr>
        <w:t>ограничительные мероприятия, в том числе по приостановлению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-4"/>
          <w:sz w:val="28"/>
        </w:rPr>
        <w:t> </w:t>
      </w:r>
      <w:r>
        <w:rPr>
          <w:sz w:val="28"/>
        </w:rPr>
        <w:t>проведения массовых</w:t>
      </w:r>
      <w:r>
        <w:rPr>
          <w:spacing w:val="-4"/>
          <w:sz w:val="28"/>
        </w:rPr>
        <w:t> </w:t>
      </w:r>
      <w:r>
        <w:rPr>
          <w:sz w:val="28"/>
        </w:rPr>
        <w:t>и спортивных мероприятий.</w:t>
      </w:r>
    </w:p>
    <w:p>
      <w:pPr>
        <w:pStyle w:val="BodyText"/>
        <w:spacing w:line="223" w:lineRule="auto" w:before="1"/>
        <w:ind w:right="127" w:firstLine="720"/>
      </w:pPr>
      <w:r>
        <w:rPr/>
        <w:t>Просим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подведомственным</w:t>
      </w:r>
      <w:r>
        <w:rPr>
          <w:spacing w:val="1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-67"/>
        </w:rPr>
        <w:t> </w:t>
      </w:r>
      <w:r>
        <w:rPr/>
        <w:t>образовательную</w:t>
      </w:r>
      <w:r>
        <w:rPr>
          <w:spacing w:val="-5"/>
        </w:rPr>
        <w:t> </w:t>
      </w:r>
      <w:r>
        <w:rPr/>
        <w:t>деятельность,</w:t>
      </w:r>
      <w:r>
        <w:rPr>
          <w:spacing w:val="-5"/>
        </w:rPr>
        <w:t> </w:t>
      </w:r>
      <w:r>
        <w:rPr/>
        <w:t>дополнительный</w:t>
      </w:r>
      <w:r>
        <w:rPr>
          <w:spacing w:val="-4"/>
        </w:rPr>
        <w:t> </w:t>
      </w:r>
      <w:r>
        <w:rPr/>
        <w:t>комплекс</w:t>
      </w:r>
      <w:r>
        <w:rPr>
          <w:spacing w:val="-7"/>
        </w:rPr>
        <w:t> </w:t>
      </w:r>
      <w:r>
        <w:rPr/>
        <w:t>мер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профилактике</w:t>
      </w:r>
      <w:r>
        <w:rPr>
          <w:spacing w:val="-4"/>
        </w:rPr>
        <w:t> </w:t>
      </w:r>
      <w:r>
        <w:rPr/>
        <w:t>ЭВИ.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BodyText"/>
        <w:tabs>
          <w:tab w:pos="9090" w:val="left" w:leader="none"/>
        </w:tabs>
        <w:ind w:left="232"/>
        <w:jc w:val="center"/>
      </w:pPr>
      <w:r>
        <w:rPr/>
        <w:drawing>
          <wp:anchor distT="0" distB="0" distL="0" distR="0" allowOverlap="1" layoutInCell="1" locked="0" behindDoc="1" simplePos="0" relativeHeight="487511552">
            <wp:simplePos x="0" y="0"/>
            <wp:positionH relativeFrom="page">
              <wp:posOffset>3418153</wp:posOffset>
            </wp:positionH>
            <wp:positionV relativeFrom="paragraph">
              <wp:posOffset>-36116</wp:posOffset>
            </wp:positionV>
            <wp:extent cx="2086872" cy="899513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872" cy="899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Руководитель</w:t>
        <w:tab/>
        <w:t>А.Ю.</w:t>
      </w:r>
      <w:r>
        <w:rPr>
          <w:spacing w:val="-1"/>
        </w:rPr>
        <w:t> </w:t>
      </w:r>
      <w:r>
        <w:rPr/>
        <w:t>Попова</w:t>
      </w:r>
    </w:p>
    <w:p>
      <w:pPr>
        <w:pStyle w:val="BodyText"/>
        <w:spacing w:before="4"/>
        <w:ind w:left="0"/>
        <w:jc w:val="left"/>
        <w:rPr>
          <w:sz w:val="39"/>
        </w:rPr>
      </w:pPr>
    </w:p>
    <w:p>
      <w:pPr>
        <w:spacing w:before="0"/>
        <w:ind w:left="391" w:right="0" w:firstLine="0"/>
        <w:jc w:val="both"/>
        <w:rPr>
          <w:sz w:val="20"/>
        </w:rPr>
      </w:pPr>
      <w:r>
        <w:rPr>
          <w:sz w:val="20"/>
        </w:rPr>
        <w:t>Дмитриева</w:t>
      </w:r>
      <w:r>
        <w:rPr>
          <w:spacing w:val="-6"/>
          <w:sz w:val="20"/>
        </w:rPr>
        <w:t> </w:t>
      </w:r>
      <w:r>
        <w:rPr>
          <w:sz w:val="20"/>
        </w:rPr>
        <w:t>Галина</w:t>
      </w:r>
      <w:r>
        <w:rPr>
          <w:spacing w:val="-6"/>
          <w:sz w:val="20"/>
        </w:rPr>
        <w:t> </w:t>
      </w:r>
      <w:r>
        <w:rPr>
          <w:sz w:val="20"/>
        </w:rPr>
        <w:t>Михайловна</w:t>
      </w:r>
    </w:p>
    <w:p>
      <w:pPr>
        <w:spacing w:before="1"/>
        <w:ind w:left="391" w:right="0" w:firstLine="0"/>
        <w:jc w:val="both"/>
        <w:rPr>
          <w:sz w:val="20"/>
        </w:rPr>
      </w:pPr>
      <w:r>
        <w:rPr>
          <w:sz w:val="20"/>
        </w:rPr>
        <w:t>+7</w:t>
      </w:r>
      <w:r>
        <w:rPr>
          <w:spacing w:val="-1"/>
          <w:sz w:val="20"/>
        </w:rPr>
        <w:t> </w:t>
      </w:r>
      <w:r>
        <w:rPr>
          <w:sz w:val="20"/>
        </w:rPr>
        <w:t>(499) 973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53</w:t>
      </w:r>
    </w:p>
    <w:sectPr>
      <w:pgSz w:w="11900" w:h="16830"/>
      <w:pgMar w:top="62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–"/>
      <w:lvlJc w:val="left"/>
      <w:pPr>
        <w:ind w:left="391" w:hanging="29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0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0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0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0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0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9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91" w:right="123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file://localhost/C:/Users/nazarova_aa/Downloads/%40rospotrebnadzor.ru" TargetMode="External"/><Relationship Id="rId11" Type="http://schemas.openxmlformats.org/officeDocument/2006/relationships/hyperlink" Target="http://www.rospotrebnadzor.ru/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2023-11-28T12:32:14Z</dcterms:created>
  <dcterms:modified xsi:type="dcterms:W3CDTF">2023-11-28T12:32:14Z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2023-11-28T00:00:00Z</vt:filetime>
  </property>
</Properties>
</file>